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BF7" w:rsidRPr="00EC6BD8" w:rsidRDefault="00C92BF7" w:rsidP="00C92BF7">
      <w:pPr>
        <w:jc w:val="center"/>
        <w:rPr>
          <w:rFonts w:ascii="Times New Roman" w:eastAsia="Times New Roman" w:hAnsi="Times New Roman" w:cs="Times New Roman"/>
          <w:b/>
          <w:sz w:val="44"/>
          <w:szCs w:val="20"/>
          <w:lang w:eastAsia="de-DE"/>
        </w:rPr>
      </w:pPr>
    </w:p>
    <w:p w:rsidR="00C92BF7" w:rsidRPr="00C92BF7" w:rsidRDefault="00C92BF7" w:rsidP="00C92BF7">
      <w:pPr>
        <w:rPr>
          <w:rFonts w:ascii="Times New Roman" w:eastAsia="Times New Roman" w:hAnsi="Times New Roman" w:cs="Times New Roman"/>
          <w:sz w:val="44"/>
          <w:szCs w:val="20"/>
          <w:lang w:eastAsia="de-DE"/>
        </w:rPr>
      </w:pPr>
    </w:p>
    <w:p w:rsidR="00C92BF7" w:rsidRPr="00C92BF7" w:rsidRDefault="00C92BF7" w:rsidP="00C92BF7">
      <w:pPr>
        <w:widowControl w:val="0"/>
        <w:rPr>
          <w:rFonts w:eastAsia="Times New Roman" w:cs="Times New Roman"/>
          <w:szCs w:val="20"/>
          <w:lang w:eastAsia="de-DE"/>
        </w:rPr>
      </w:pPr>
    </w:p>
    <w:p w:rsidR="00C92BF7" w:rsidRPr="00C92BF7" w:rsidRDefault="00C92BF7" w:rsidP="00C92BF7">
      <w:pPr>
        <w:jc w:val="center"/>
        <w:rPr>
          <w:rFonts w:eastAsia="Times New Roman" w:cs="Times New Roman"/>
          <w:sz w:val="44"/>
          <w:szCs w:val="20"/>
          <w:lang w:eastAsia="de-DE"/>
        </w:rPr>
      </w:pPr>
      <w:r w:rsidRPr="00C92BF7">
        <w:rPr>
          <w:rFonts w:eastAsia="Times New Roman" w:cs="Times New Roman"/>
          <w:sz w:val="44"/>
          <w:szCs w:val="20"/>
          <w:lang w:eastAsia="de-DE"/>
        </w:rPr>
        <w:t>Ergänzungsfach Sport</w:t>
      </w:r>
    </w:p>
    <w:p w:rsidR="00C92BF7" w:rsidRPr="00C92BF7" w:rsidRDefault="00C92BF7" w:rsidP="00C92BF7">
      <w:pPr>
        <w:jc w:val="center"/>
        <w:rPr>
          <w:rFonts w:eastAsia="Times New Roman" w:cs="Times New Roman"/>
          <w:sz w:val="44"/>
          <w:szCs w:val="20"/>
          <w:lang w:eastAsia="de-DE"/>
        </w:rPr>
      </w:pPr>
      <w:r w:rsidRPr="00C92BF7">
        <w:rPr>
          <w:rFonts w:eastAsia="Times New Roman" w:cs="Times New Roman"/>
          <w:sz w:val="44"/>
          <w:szCs w:val="20"/>
          <w:lang w:eastAsia="de-DE"/>
        </w:rPr>
        <w:t>Gymnasium Bern-Kirchenfeld</w:t>
      </w:r>
    </w:p>
    <w:p w:rsidR="00C92BF7" w:rsidRPr="00C92BF7" w:rsidRDefault="00C92BF7" w:rsidP="00C92BF7">
      <w:pPr>
        <w:widowControl w:val="0"/>
        <w:jc w:val="center"/>
        <w:rPr>
          <w:rFonts w:eastAsia="Times New Roman" w:cs="Times New Roman"/>
          <w:szCs w:val="20"/>
          <w:lang w:eastAsia="de-DE"/>
        </w:rPr>
      </w:pPr>
    </w:p>
    <w:p w:rsidR="00C92BF7" w:rsidRPr="00C92BF7" w:rsidRDefault="00C92BF7" w:rsidP="00C92BF7">
      <w:pPr>
        <w:widowControl w:val="0"/>
        <w:jc w:val="center"/>
        <w:rPr>
          <w:rFonts w:eastAsia="Times New Roman" w:cs="Times New Roman"/>
          <w:szCs w:val="20"/>
          <w:lang w:eastAsia="de-DE"/>
        </w:rPr>
      </w:pPr>
    </w:p>
    <w:p w:rsidR="00C92BF7" w:rsidRPr="00C92BF7" w:rsidRDefault="00C92BF7" w:rsidP="00C92BF7">
      <w:pPr>
        <w:widowControl w:val="0"/>
        <w:rPr>
          <w:rFonts w:eastAsia="Times New Roman" w:cs="Times New Roman"/>
          <w:szCs w:val="20"/>
          <w:lang w:eastAsia="de-DE"/>
        </w:rPr>
      </w:pPr>
    </w:p>
    <w:p w:rsidR="00C92BF7" w:rsidRPr="00C92BF7" w:rsidRDefault="00C92BF7" w:rsidP="00C92BF7">
      <w:pPr>
        <w:widowControl w:val="0"/>
        <w:jc w:val="center"/>
        <w:rPr>
          <w:rFonts w:eastAsia="Times New Roman" w:cs="Times New Roman"/>
          <w:szCs w:val="20"/>
          <w:lang w:eastAsia="de-DE"/>
        </w:rPr>
      </w:pPr>
    </w:p>
    <w:p w:rsidR="00C92BF7" w:rsidRDefault="00FF6361" w:rsidP="00C92BF7">
      <w:pPr>
        <w:widowControl w:val="0"/>
        <w:jc w:val="center"/>
        <w:rPr>
          <w:rFonts w:eastAsia="Times New Roman" w:cs="Times New Roman"/>
          <w:b/>
          <w:sz w:val="56"/>
          <w:szCs w:val="20"/>
          <w:lang w:eastAsia="de-DE"/>
        </w:rPr>
      </w:pPr>
      <w:r>
        <w:rPr>
          <w:rFonts w:eastAsia="Times New Roman" w:cs="Times New Roman"/>
          <w:b/>
          <w:sz w:val="56"/>
          <w:szCs w:val="20"/>
          <w:lang w:eastAsia="de-DE"/>
        </w:rPr>
        <w:t>Hooliganismus</w:t>
      </w:r>
    </w:p>
    <w:p w:rsidR="00C92BF7" w:rsidRDefault="00C92BF7" w:rsidP="00C92BF7">
      <w:pPr>
        <w:widowControl w:val="0"/>
        <w:jc w:val="center"/>
        <w:rPr>
          <w:rFonts w:eastAsia="Times New Roman" w:cs="Times New Roman"/>
          <w:b/>
          <w:sz w:val="56"/>
          <w:szCs w:val="20"/>
          <w:lang w:eastAsia="de-DE"/>
        </w:rPr>
      </w:pPr>
    </w:p>
    <w:p w:rsidR="00C92BF7" w:rsidRPr="00E56681" w:rsidRDefault="00C92BF7" w:rsidP="00C92BF7">
      <w:pPr>
        <w:widowControl w:val="0"/>
        <w:jc w:val="center"/>
        <w:rPr>
          <w:rFonts w:eastAsia="Times New Roman" w:cs="Times New Roman"/>
          <w:b/>
          <w:sz w:val="36"/>
          <w:szCs w:val="36"/>
          <w:lang w:eastAsia="de-DE"/>
        </w:rPr>
      </w:pPr>
      <w:r w:rsidRPr="00E56681">
        <w:rPr>
          <w:rFonts w:eastAsia="Times New Roman" w:cs="Times New Roman"/>
          <w:b/>
          <w:sz w:val="36"/>
          <w:szCs w:val="36"/>
          <w:lang w:eastAsia="de-DE"/>
        </w:rPr>
        <w:t>Gewalt an Sportveranstaltungen</w:t>
      </w:r>
    </w:p>
    <w:p w:rsidR="00C92BF7" w:rsidRPr="00C92BF7" w:rsidRDefault="00C92BF7" w:rsidP="00C92BF7">
      <w:pPr>
        <w:widowControl w:val="0"/>
        <w:rPr>
          <w:rFonts w:eastAsia="Times New Roman" w:cs="Times New Roman"/>
          <w:b/>
          <w:sz w:val="28"/>
          <w:szCs w:val="28"/>
          <w:lang w:eastAsia="de-DE"/>
        </w:rPr>
      </w:pPr>
    </w:p>
    <w:p w:rsidR="00C92BF7" w:rsidRPr="00C92BF7" w:rsidRDefault="00C92BF7" w:rsidP="00C92BF7">
      <w:pPr>
        <w:widowControl w:val="0"/>
        <w:rPr>
          <w:rFonts w:eastAsia="Times New Roman" w:cs="Times New Roman"/>
          <w:sz w:val="28"/>
          <w:szCs w:val="28"/>
          <w:lang w:eastAsia="de-DE"/>
        </w:rPr>
      </w:pPr>
      <w:r>
        <w:rPr>
          <w:rFonts w:eastAsia="Times New Roman" w:cs="Times New Roman"/>
          <w:noProof/>
          <w:sz w:val="28"/>
          <w:szCs w:val="28"/>
          <w:lang w:eastAsia="de-CH"/>
        </w:rPr>
        <w:drawing>
          <wp:inline distT="0" distB="0" distL="0" distR="0">
            <wp:extent cx="5760720" cy="3836035"/>
            <wp:effectExtent l="0" t="0" r="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jpg"/>
                    <pic:cNvPicPr/>
                  </pic:nvPicPr>
                  <pic:blipFill>
                    <a:blip r:embed="rId9">
                      <a:extLst>
                        <a:ext uri="{28A0092B-C50C-407E-A947-70E740481C1C}">
                          <a14:useLocalDpi xmlns:a14="http://schemas.microsoft.com/office/drawing/2010/main" val="0"/>
                        </a:ext>
                      </a:extLst>
                    </a:blip>
                    <a:stretch>
                      <a:fillRect/>
                    </a:stretch>
                  </pic:blipFill>
                  <pic:spPr>
                    <a:xfrm>
                      <a:off x="0" y="0"/>
                      <a:ext cx="5760720" cy="3836035"/>
                    </a:xfrm>
                    <a:prstGeom prst="rect">
                      <a:avLst/>
                    </a:prstGeom>
                  </pic:spPr>
                </pic:pic>
              </a:graphicData>
            </a:graphic>
          </wp:inline>
        </w:drawing>
      </w:r>
    </w:p>
    <w:p w:rsidR="00C92BF7" w:rsidRPr="00C92BF7" w:rsidRDefault="00C92BF7" w:rsidP="00C92BF7">
      <w:pPr>
        <w:widowControl w:val="0"/>
        <w:rPr>
          <w:rFonts w:eastAsia="Times New Roman" w:cs="Times New Roman"/>
          <w:sz w:val="28"/>
          <w:szCs w:val="28"/>
          <w:lang w:eastAsia="de-DE"/>
        </w:rPr>
      </w:pPr>
    </w:p>
    <w:p w:rsidR="00C92BF7" w:rsidRPr="00C92BF7" w:rsidRDefault="00C92BF7" w:rsidP="00C92BF7">
      <w:pPr>
        <w:widowControl w:val="0"/>
        <w:rPr>
          <w:rFonts w:eastAsia="Times New Roman" w:cs="Times New Roman"/>
          <w:sz w:val="28"/>
          <w:szCs w:val="28"/>
          <w:lang w:eastAsia="de-DE"/>
        </w:rPr>
      </w:pPr>
    </w:p>
    <w:p w:rsidR="00C92BF7" w:rsidRPr="00C92BF7" w:rsidRDefault="00C92BF7" w:rsidP="00C92BF7">
      <w:pPr>
        <w:widowControl w:val="0"/>
        <w:rPr>
          <w:rFonts w:eastAsia="Times New Roman" w:cs="Times New Roman"/>
          <w:sz w:val="28"/>
          <w:szCs w:val="28"/>
          <w:lang w:eastAsia="de-DE"/>
        </w:rPr>
      </w:pPr>
    </w:p>
    <w:p w:rsidR="00C92BF7" w:rsidRPr="00C92BF7" w:rsidRDefault="00C92BF7" w:rsidP="00C92BF7">
      <w:pPr>
        <w:widowControl w:val="0"/>
        <w:rPr>
          <w:rFonts w:eastAsia="Times New Roman" w:cs="Times New Roman"/>
          <w:sz w:val="28"/>
          <w:szCs w:val="20"/>
          <w:lang w:eastAsia="de-DE"/>
        </w:rPr>
      </w:pPr>
    </w:p>
    <w:p w:rsidR="00C92BF7" w:rsidRPr="00C92BF7" w:rsidRDefault="00F5370E" w:rsidP="00C92BF7">
      <w:pPr>
        <w:widowControl w:val="0"/>
        <w:rPr>
          <w:rFonts w:eastAsia="Times New Roman" w:cs="Times New Roman"/>
          <w:sz w:val="28"/>
          <w:szCs w:val="20"/>
          <w:lang w:eastAsia="de-DE"/>
        </w:rPr>
      </w:pPr>
      <w:r>
        <w:rPr>
          <w:rFonts w:eastAsia="Times New Roman" w:cs="Times New Roman"/>
          <w:sz w:val="28"/>
          <w:szCs w:val="20"/>
          <w:lang w:eastAsia="de-DE"/>
        </w:rPr>
        <w:t>3. Semester 2016</w:t>
      </w:r>
      <w:r w:rsidR="00C92BF7" w:rsidRPr="00C92BF7">
        <w:rPr>
          <w:rFonts w:eastAsia="Times New Roman" w:cs="Times New Roman"/>
          <w:sz w:val="28"/>
          <w:szCs w:val="20"/>
          <w:lang w:eastAsia="de-DE"/>
        </w:rPr>
        <w:tab/>
      </w:r>
      <w:r w:rsidR="00C92BF7" w:rsidRPr="00C92BF7">
        <w:rPr>
          <w:rFonts w:eastAsia="Times New Roman" w:cs="Times New Roman"/>
          <w:sz w:val="28"/>
          <w:szCs w:val="20"/>
          <w:lang w:eastAsia="de-DE"/>
        </w:rPr>
        <w:tab/>
      </w:r>
      <w:r w:rsidR="00C92BF7" w:rsidRPr="00C92BF7">
        <w:rPr>
          <w:rFonts w:eastAsia="Times New Roman" w:cs="Times New Roman"/>
          <w:sz w:val="28"/>
          <w:szCs w:val="20"/>
          <w:lang w:eastAsia="de-DE"/>
        </w:rPr>
        <w:tab/>
      </w:r>
      <w:r w:rsidR="00C92BF7" w:rsidRPr="00C92BF7">
        <w:rPr>
          <w:rFonts w:eastAsia="Times New Roman" w:cs="Times New Roman"/>
          <w:sz w:val="28"/>
          <w:szCs w:val="20"/>
          <w:lang w:eastAsia="de-DE"/>
        </w:rPr>
        <w:tab/>
      </w:r>
      <w:r w:rsidR="00C92BF7" w:rsidRPr="00C92BF7">
        <w:rPr>
          <w:rFonts w:eastAsia="Times New Roman" w:cs="Times New Roman"/>
          <w:sz w:val="28"/>
          <w:szCs w:val="20"/>
          <w:lang w:eastAsia="de-DE"/>
        </w:rPr>
        <w:tab/>
      </w:r>
      <w:r w:rsidR="00C92BF7" w:rsidRPr="00C92BF7">
        <w:rPr>
          <w:rFonts w:eastAsia="Times New Roman" w:cs="Times New Roman"/>
          <w:sz w:val="28"/>
          <w:szCs w:val="20"/>
          <w:lang w:eastAsia="de-DE"/>
        </w:rPr>
        <w:tab/>
      </w:r>
      <w:r w:rsidR="00716577">
        <w:rPr>
          <w:rFonts w:eastAsia="Times New Roman" w:cs="Times New Roman"/>
          <w:sz w:val="28"/>
          <w:szCs w:val="20"/>
          <w:lang w:eastAsia="de-DE"/>
        </w:rPr>
        <w:tab/>
      </w:r>
      <w:r w:rsidR="00C92BF7" w:rsidRPr="00C92BF7">
        <w:rPr>
          <w:rFonts w:eastAsia="Times New Roman" w:cs="Times New Roman"/>
          <w:sz w:val="28"/>
          <w:szCs w:val="20"/>
          <w:lang w:eastAsia="de-DE"/>
        </w:rPr>
        <w:t>Th. Glatzfelder</w:t>
      </w:r>
    </w:p>
    <w:p w:rsidR="00910A01" w:rsidRDefault="00910A01" w:rsidP="001A1EA0">
      <w:pPr>
        <w:jc w:val="both"/>
      </w:pPr>
    </w:p>
    <w:p w:rsidR="00C92BF7" w:rsidRDefault="00C92BF7" w:rsidP="001A1EA0">
      <w:pPr>
        <w:jc w:val="both"/>
      </w:pPr>
    </w:p>
    <w:p w:rsidR="00C92BF7" w:rsidRDefault="00C92BF7" w:rsidP="001A1EA0">
      <w:pPr>
        <w:jc w:val="both"/>
      </w:pPr>
    </w:p>
    <w:sdt>
      <w:sdtPr>
        <w:rPr>
          <w:rFonts w:ascii="Arial" w:eastAsiaTheme="minorHAnsi" w:hAnsi="Arial" w:cs="Arial"/>
          <w:b w:val="0"/>
          <w:bCs w:val="0"/>
          <w:color w:val="auto"/>
          <w:sz w:val="24"/>
          <w:szCs w:val="24"/>
          <w:lang w:val="de-DE" w:eastAsia="en-US"/>
        </w:rPr>
        <w:id w:val="1364943069"/>
        <w:docPartObj>
          <w:docPartGallery w:val="Table of Contents"/>
          <w:docPartUnique/>
        </w:docPartObj>
      </w:sdtPr>
      <w:sdtEndPr>
        <w:rPr>
          <w:rFonts w:cstheme="minorBidi"/>
          <w:sz w:val="20"/>
          <w:szCs w:val="22"/>
        </w:rPr>
      </w:sdtEndPr>
      <w:sdtContent>
        <w:p w:rsidR="00C92BF7" w:rsidRDefault="00C92BF7" w:rsidP="001A1EA0">
          <w:pPr>
            <w:pStyle w:val="Inhaltsverzeichnisberschrift"/>
            <w:jc w:val="both"/>
            <w:rPr>
              <w:rFonts w:ascii="Arial" w:eastAsiaTheme="minorHAnsi" w:hAnsi="Arial" w:cs="Arial"/>
              <w:b w:val="0"/>
              <w:bCs w:val="0"/>
              <w:color w:val="auto"/>
              <w:sz w:val="24"/>
              <w:szCs w:val="24"/>
              <w:lang w:val="de-DE" w:eastAsia="en-US"/>
            </w:rPr>
          </w:pPr>
        </w:p>
        <w:p w:rsidR="00C92BF7" w:rsidRDefault="00C92BF7" w:rsidP="00C92BF7">
          <w:pPr>
            <w:rPr>
              <w:lang w:val="de-DE"/>
            </w:rPr>
          </w:pPr>
          <w:r>
            <w:rPr>
              <w:lang w:val="de-DE"/>
            </w:rPr>
            <w:br w:type="page"/>
          </w:r>
        </w:p>
        <w:p w:rsidR="00C92BF7" w:rsidRDefault="00C92BF7" w:rsidP="001A1EA0">
          <w:pPr>
            <w:pStyle w:val="Inhaltsverzeichnisberschrift"/>
            <w:jc w:val="both"/>
            <w:rPr>
              <w:rFonts w:ascii="Arial" w:eastAsiaTheme="minorHAnsi" w:hAnsi="Arial" w:cs="Arial"/>
              <w:b w:val="0"/>
              <w:bCs w:val="0"/>
              <w:color w:val="auto"/>
              <w:sz w:val="24"/>
              <w:szCs w:val="24"/>
              <w:lang w:val="de-DE" w:eastAsia="en-US"/>
            </w:rPr>
          </w:pPr>
        </w:p>
        <w:p w:rsidR="0076717A" w:rsidRPr="0076717A" w:rsidRDefault="0076717A" w:rsidP="001A1EA0">
          <w:pPr>
            <w:pStyle w:val="Inhaltsverzeichnisberschrift"/>
            <w:jc w:val="both"/>
            <w:rPr>
              <w:rFonts w:ascii="Arial" w:hAnsi="Arial" w:cs="Arial"/>
              <w:color w:val="auto"/>
              <w:sz w:val="24"/>
              <w:szCs w:val="24"/>
              <w:lang w:val="de-DE"/>
            </w:rPr>
          </w:pPr>
          <w:r w:rsidRPr="0076717A">
            <w:rPr>
              <w:rFonts w:ascii="Arial" w:hAnsi="Arial" w:cs="Arial"/>
              <w:color w:val="auto"/>
              <w:sz w:val="24"/>
              <w:szCs w:val="24"/>
              <w:lang w:val="de-DE"/>
            </w:rPr>
            <w:t>Inhaltsverzeichnis</w:t>
          </w:r>
        </w:p>
        <w:p w:rsidR="0076717A" w:rsidRPr="0076717A" w:rsidRDefault="0076717A" w:rsidP="001A1EA0">
          <w:pPr>
            <w:jc w:val="both"/>
            <w:rPr>
              <w:lang w:val="de-DE" w:eastAsia="de-CH"/>
            </w:rPr>
          </w:pPr>
        </w:p>
        <w:p w:rsidR="00AB4BEC" w:rsidRDefault="0076717A">
          <w:pPr>
            <w:pStyle w:val="Verzeichnis1"/>
            <w:tabs>
              <w:tab w:val="left" w:pos="400"/>
              <w:tab w:val="right" w:leader="dot" w:pos="9062"/>
            </w:tabs>
            <w:rPr>
              <w:rFonts w:asciiTheme="minorHAnsi" w:eastAsiaTheme="minorEastAsia" w:hAnsiTheme="minorHAnsi"/>
              <w:b w:val="0"/>
              <w:noProof/>
              <w:sz w:val="22"/>
              <w:lang w:eastAsia="de-CH"/>
            </w:rPr>
          </w:pPr>
          <w:r>
            <w:rPr>
              <w:b w:val="0"/>
            </w:rPr>
            <w:fldChar w:fldCharType="begin"/>
          </w:r>
          <w:r>
            <w:instrText xml:space="preserve"> TOC \o "1-3" \h \z \u </w:instrText>
          </w:r>
          <w:r>
            <w:rPr>
              <w:b w:val="0"/>
            </w:rPr>
            <w:fldChar w:fldCharType="separate"/>
          </w:r>
          <w:hyperlink w:anchor="_Toc471481505" w:history="1">
            <w:r w:rsidR="00AB4BEC" w:rsidRPr="00B2695B">
              <w:rPr>
                <w:rStyle w:val="Hyperlink"/>
                <w:noProof/>
              </w:rPr>
              <w:t>1</w:t>
            </w:r>
            <w:r w:rsidR="00AB4BEC">
              <w:rPr>
                <w:rFonts w:asciiTheme="minorHAnsi" w:eastAsiaTheme="minorEastAsia" w:hAnsiTheme="minorHAnsi"/>
                <w:b w:val="0"/>
                <w:noProof/>
                <w:sz w:val="22"/>
                <w:lang w:eastAsia="de-CH"/>
              </w:rPr>
              <w:tab/>
            </w:r>
            <w:r w:rsidR="00AB4BEC" w:rsidRPr="00B2695B">
              <w:rPr>
                <w:rStyle w:val="Hyperlink"/>
                <w:noProof/>
              </w:rPr>
              <w:t>Die Anfänge der Zuschauergewalt</w:t>
            </w:r>
            <w:r w:rsidR="00AB4BEC">
              <w:rPr>
                <w:noProof/>
                <w:webHidden/>
              </w:rPr>
              <w:tab/>
            </w:r>
            <w:r w:rsidR="00AB4BEC">
              <w:rPr>
                <w:noProof/>
                <w:webHidden/>
              </w:rPr>
              <w:fldChar w:fldCharType="begin"/>
            </w:r>
            <w:r w:rsidR="00AB4BEC">
              <w:rPr>
                <w:noProof/>
                <w:webHidden/>
              </w:rPr>
              <w:instrText xml:space="preserve"> PAGEREF _Toc471481505 \h </w:instrText>
            </w:r>
            <w:r w:rsidR="00AB4BEC">
              <w:rPr>
                <w:noProof/>
                <w:webHidden/>
              </w:rPr>
            </w:r>
            <w:r w:rsidR="00AB4BEC">
              <w:rPr>
                <w:noProof/>
                <w:webHidden/>
              </w:rPr>
              <w:fldChar w:fldCharType="separate"/>
            </w:r>
            <w:r w:rsidR="00AB4BEC">
              <w:rPr>
                <w:noProof/>
                <w:webHidden/>
              </w:rPr>
              <w:t>2</w:t>
            </w:r>
            <w:r w:rsidR="00AB4BEC">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06" w:history="1">
            <w:r w:rsidRPr="00B2695B">
              <w:rPr>
                <w:rStyle w:val="Hyperlink"/>
                <w:noProof/>
              </w:rPr>
              <w:t>1.1</w:t>
            </w:r>
            <w:r>
              <w:rPr>
                <w:rFonts w:asciiTheme="minorHAnsi" w:eastAsiaTheme="minorEastAsia" w:hAnsiTheme="minorHAnsi"/>
                <w:noProof/>
                <w:sz w:val="22"/>
                <w:lang w:eastAsia="de-CH"/>
              </w:rPr>
              <w:tab/>
            </w:r>
            <w:r w:rsidRPr="00B2695B">
              <w:rPr>
                <w:rStyle w:val="Hyperlink"/>
                <w:noProof/>
              </w:rPr>
              <w:t>Die Tragödie im Heysel-Stadion</w:t>
            </w:r>
            <w:r>
              <w:rPr>
                <w:noProof/>
                <w:webHidden/>
              </w:rPr>
              <w:tab/>
            </w:r>
            <w:r>
              <w:rPr>
                <w:noProof/>
                <w:webHidden/>
              </w:rPr>
              <w:fldChar w:fldCharType="begin"/>
            </w:r>
            <w:r>
              <w:rPr>
                <w:noProof/>
                <w:webHidden/>
              </w:rPr>
              <w:instrText xml:space="preserve"> PAGEREF _Toc471481506 \h </w:instrText>
            </w:r>
            <w:r>
              <w:rPr>
                <w:noProof/>
                <w:webHidden/>
              </w:rPr>
            </w:r>
            <w:r>
              <w:rPr>
                <w:noProof/>
                <w:webHidden/>
              </w:rPr>
              <w:fldChar w:fldCharType="separate"/>
            </w:r>
            <w:r>
              <w:rPr>
                <w:noProof/>
                <w:webHidden/>
              </w:rPr>
              <w:t>2</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07" w:history="1">
            <w:r w:rsidRPr="00B2695B">
              <w:rPr>
                <w:rStyle w:val="Hyperlink"/>
                <w:noProof/>
              </w:rPr>
              <w:t>2</w:t>
            </w:r>
            <w:r>
              <w:rPr>
                <w:rFonts w:asciiTheme="minorHAnsi" w:eastAsiaTheme="minorEastAsia" w:hAnsiTheme="minorHAnsi"/>
                <w:b w:val="0"/>
                <w:noProof/>
                <w:sz w:val="22"/>
                <w:lang w:eastAsia="de-CH"/>
              </w:rPr>
              <w:tab/>
            </w:r>
            <w:r w:rsidRPr="00B2695B">
              <w:rPr>
                <w:rStyle w:val="Hyperlink"/>
                <w:noProof/>
              </w:rPr>
              <w:t>Fussball als Massenereignis mit Gewaltpotential</w:t>
            </w:r>
            <w:r>
              <w:rPr>
                <w:noProof/>
                <w:webHidden/>
              </w:rPr>
              <w:tab/>
            </w:r>
            <w:r>
              <w:rPr>
                <w:noProof/>
                <w:webHidden/>
              </w:rPr>
              <w:fldChar w:fldCharType="begin"/>
            </w:r>
            <w:r>
              <w:rPr>
                <w:noProof/>
                <w:webHidden/>
              </w:rPr>
              <w:instrText xml:space="preserve"> PAGEREF _Toc471481507 \h </w:instrText>
            </w:r>
            <w:r>
              <w:rPr>
                <w:noProof/>
                <w:webHidden/>
              </w:rPr>
            </w:r>
            <w:r>
              <w:rPr>
                <w:noProof/>
                <w:webHidden/>
              </w:rPr>
              <w:fldChar w:fldCharType="separate"/>
            </w:r>
            <w:r>
              <w:rPr>
                <w:noProof/>
                <w:webHidden/>
              </w:rPr>
              <w:t>3</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08" w:history="1">
            <w:r w:rsidRPr="00B2695B">
              <w:rPr>
                <w:rStyle w:val="Hyperlink"/>
                <w:noProof/>
              </w:rPr>
              <w:t>2.1</w:t>
            </w:r>
            <w:r>
              <w:rPr>
                <w:rFonts w:asciiTheme="minorHAnsi" w:eastAsiaTheme="minorEastAsia" w:hAnsiTheme="minorHAnsi"/>
                <w:noProof/>
                <w:sz w:val="22"/>
                <w:lang w:eastAsia="de-CH"/>
              </w:rPr>
              <w:tab/>
            </w:r>
            <w:r w:rsidRPr="00B2695B">
              <w:rPr>
                <w:rStyle w:val="Hyperlink"/>
                <w:noProof/>
              </w:rPr>
              <w:t>Die Popularität des Fussballs</w:t>
            </w:r>
            <w:r>
              <w:rPr>
                <w:noProof/>
                <w:webHidden/>
              </w:rPr>
              <w:tab/>
            </w:r>
            <w:r>
              <w:rPr>
                <w:noProof/>
                <w:webHidden/>
              </w:rPr>
              <w:fldChar w:fldCharType="begin"/>
            </w:r>
            <w:r>
              <w:rPr>
                <w:noProof/>
                <w:webHidden/>
              </w:rPr>
              <w:instrText xml:space="preserve"> PAGEREF _Toc471481508 \h </w:instrText>
            </w:r>
            <w:r>
              <w:rPr>
                <w:noProof/>
                <w:webHidden/>
              </w:rPr>
            </w:r>
            <w:r>
              <w:rPr>
                <w:noProof/>
                <w:webHidden/>
              </w:rPr>
              <w:fldChar w:fldCharType="separate"/>
            </w:r>
            <w:r>
              <w:rPr>
                <w:noProof/>
                <w:webHidden/>
              </w:rPr>
              <w:t>3</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09" w:history="1">
            <w:r w:rsidRPr="00B2695B">
              <w:rPr>
                <w:rStyle w:val="Hyperlink"/>
                <w:noProof/>
              </w:rPr>
              <w:t>2.2</w:t>
            </w:r>
            <w:r>
              <w:rPr>
                <w:rFonts w:asciiTheme="minorHAnsi" w:eastAsiaTheme="minorEastAsia" w:hAnsiTheme="minorHAnsi"/>
                <w:noProof/>
                <w:sz w:val="22"/>
                <w:lang w:eastAsia="de-CH"/>
              </w:rPr>
              <w:tab/>
            </w:r>
            <w:r w:rsidRPr="00B2695B">
              <w:rPr>
                <w:rStyle w:val="Hyperlink"/>
                <w:noProof/>
              </w:rPr>
              <w:t>Historisch gewachsene Rivalitäten</w:t>
            </w:r>
            <w:r>
              <w:rPr>
                <w:noProof/>
                <w:webHidden/>
              </w:rPr>
              <w:tab/>
            </w:r>
            <w:r>
              <w:rPr>
                <w:noProof/>
                <w:webHidden/>
              </w:rPr>
              <w:fldChar w:fldCharType="begin"/>
            </w:r>
            <w:r>
              <w:rPr>
                <w:noProof/>
                <w:webHidden/>
              </w:rPr>
              <w:instrText xml:space="preserve"> PAGEREF _Toc471481509 \h </w:instrText>
            </w:r>
            <w:r>
              <w:rPr>
                <w:noProof/>
                <w:webHidden/>
              </w:rPr>
            </w:r>
            <w:r>
              <w:rPr>
                <w:noProof/>
                <w:webHidden/>
              </w:rPr>
              <w:fldChar w:fldCharType="separate"/>
            </w:r>
            <w:r>
              <w:rPr>
                <w:noProof/>
                <w:webHidden/>
              </w:rPr>
              <w:t>4</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0" w:history="1">
            <w:r w:rsidRPr="00B2695B">
              <w:rPr>
                <w:rStyle w:val="Hyperlink"/>
                <w:noProof/>
              </w:rPr>
              <w:t>2.3</w:t>
            </w:r>
            <w:r>
              <w:rPr>
                <w:rFonts w:asciiTheme="minorHAnsi" w:eastAsiaTheme="minorEastAsia" w:hAnsiTheme="minorHAnsi"/>
                <w:noProof/>
                <w:sz w:val="22"/>
                <w:lang w:eastAsia="de-CH"/>
              </w:rPr>
              <w:tab/>
            </w:r>
            <w:r w:rsidRPr="00B2695B">
              <w:rPr>
                <w:rStyle w:val="Hyperlink"/>
                <w:noProof/>
              </w:rPr>
              <w:t>Die Auswirkungen des Spielverlaufs auf die Entwicklung der Gewalt</w:t>
            </w:r>
            <w:r>
              <w:rPr>
                <w:noProof/>
                <w:webHidden/>
              </w:rPr>
              <w:tab/>
            </w:r>
            <w:r>
              <w:rPr>
                <w:noProof/>
                <w:webHidden/>
              </w:rPr>
              <w:fldChar w:fldCharType="begin"/>
            </w:r>
            <w:r>
              <w:rPr>
                <w:noProof/>
                <w:webHidden/>
              </w:rPr>
              <w:instrText xml:space="preserve"> PAGEREF _Toc471481510 \h </w:instrText>
            </w:r>
            <w:r>
              <w:rPr>
                <w:noProof/>
                <w:webHidden/>
              </w:rPr>
            </w:r>
            <w:r>
              <w:rPr>
                <w:noProof/>
                <w:webHidden/>
              </w:rPr>
              <w:fldChar w:fldCharType="separate"/>
            </w:r>
            <w:r>
              <w:rPr>
                <w:noProof/>
                <w:webHidden/>
              </w:rPr>
              <w:t>4</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11" w:history="1">
            <w:r w:rsidRPr="00B2695B">
              <w:rPr>
                <w:rStyle w:val="Hyperlink"/>
                <w:noProof/>
              </w:rPr>
              <w:t>3</w:t>
            </w:r>
            <w:r>
              <w:rPr>
                <w:rFonts w:asciiTheme="minorHAnsi" w:eastAsiaTheme="minorEastAsia" w:hAnsiTheme="minorHAnsi"/>
                <w:b w:val="0"/>
                <w:noProof/>
                <w:sz w:val="22"/>
                <w:lang w:eastAsia="de-CH"/>
              </w:rPr>
              <w:tab/>
            </w:r>
            <w:r w:rsidRPr="00B2695B">
              <w:rPr>
                <w:rStyle w:val="Hyperlink"/>
                <w:noProof/>
              </w:rPr>
              <w:t>Die Entstehung des Hooliganismus</w:t>
            </w:r>
            <w:r>
              <w:rPr>
                <w:noProof/>
                <w:webHidden/>
              </w:rPr>
              <w:tab/>
            </w:r>
            <w:r>
              <w:rPr>
                <w:noProof/>
                <w:webHidden/>
              </w:rPr>
              <w:fldChar w:fldCharType="begin"/>
            </w:r>
            <w:r>
              <w:rPr>
                <w:noProof/>
                <w:webHidden/>
              </w:rPr>
              <w:instrText xml:space="preserve"> PAGEREF _Toc471481511 \h </w:instrText>
            </w:r>
            <w:r>
              <w:rPr>
                <w:noProof/>
                <w:webHidden/>
              </w:rPr>
            </w:r>
            <w:r>
              <w:rPr>
                <w:noProof/>
                <w:webHidden/>
              </w:rPr>
              <w:fldChar w:fldCharType="separate"/>
            </w:r>
            <w:r>
              <w:rPr>
                <w:noProof/>
                <w:webHidden/>
              </w:rPr>
              <w:t>5</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2" w:history="1">
            <w:r w:rsidRPr="00B2695B">
              <w:rPr>
                <w:rStyle w:val="Hyperlink"/>
                <w:noProof/>
              </w:rPr>
              <w:t>3.1</w:t>
            </w:r>
            <w:r>
              <w:rPr>
                <w:rFonts w:asciiTheme="minorHAnsi" w:eastAsiaTheme="minorEastAsia" w:hAnsiTheme="minorHAnsi"/>
                <w:noProof/>
                <w:sz w:val="22"/>
                <w:lang w:eastAsia="de-CH"/>
              </w:rPr>
              <w:tab/>
            </w:r>
            <w:r w:rsidRPr="00B2695B">
              <w:rPr>
                <w:rStyle w:val="Hyperlink"/>
                <w:noProof/>
              </w:rPr>
              <w:t>Die Fanblocks</w:t>
            </w:r>
            <w:r>
              <w:rPr>
                <w:noProof/>
                <w:webHidden/>
              </w:rPr>
              <w:tab/>
            </w:r>
            <w:r>
              <w:rPr>
                <w:noProof/>
                <w:webHidden/>
              </w:rPr>
              <w:fldChar w:fldCharType="begin"/>
            </w:r>
            <w:r>
              <w:rPr>
                <w:noProof/>
                <w:webHidden/>
              </w:rPr>
              <w:instrText xml:space="preserve"> PAGEREF _Toc471481512 \h </w:instrText>
            </w:r>
            <w:r>
              <w:rPr>
                <w:noProof/>
                <w:webHidden/>
              </w:rPr>
            </w:r>
            <w:r>
              <w:rPr>
                <w:noProof/>
                <w:webHidden/>
              </w:rPr>
              <w:fldChar w:fldCharType="separate"/>
            </w:r>
            <w:r>
              <w:rPr>
                <w:noProof/>
                <w:webHidden/>
              </w:rPr>
              <w:t>5</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3" w:history="1">
            <w:r w:rsidRPr="00B2695B">
              <w:rPr>
                <w:rStyle w:val="Hyperlink"/>
                <w:noProof/>
              </w:rPr>
              <w:t>3.2</w:t>
            </w:r>
            <w:r>
              <w:rPr>
                <w:rFonts w:asciiTheme="minorHAnsi" w:eastAsiaTheme="minorEastAsia" w:hAnsiTheme="minorHAnsi"/>
                <w:noProof/>
                <w:sz w:val="22"/>
                <w:lang w:eastAsia="de-CH"/>
              </w:rPr>
              <w:tab/>
            </w:r>
            <w:r w:rsidRPr="00B2695B">
              <w:rPr>
                <w:rStyle w:val="Hyperlink"/>
                <w:noProof/>
              </w:rPr>
              <w:t>Vom Fan zum Hooligan</w:t>
            </w:r>
            <w:r>
              <w:rPr>
                <w:noProof/>
                <w:webHidden/>
              </w:rPr>
              <w:tab/>
            </w:r>
            <w:r>
              <w:rPr>
                <w:noProof/>
                <w:webHidden/>
              </w:rPr>
              <w:fldChar w:fldCharType="begin"/>
            </w:r>
            <w:r>
              <w:rPr>
                <w:noProof/>
                <w:webHidden/>
              </w:rPr>
              <w:instrText xml:space="preserve"> PAGEREF _Toc471481513 \h </w:instrText>
            </w:r>
            <w:r>
              <w:rPr>
                <w:noProof/>
                <w:webHidden/>
              </w:rPr>
            </w:r>
            <w:r>
              <w:rPr>
                <w:noProof/>
                <w:webHidden/>
              </w:rPr>
              <w:fldChar w:fldCharType="separate"/>
            </w:r>
            <w:r>
              <w:rPr>
                <w:noProof/>
                <w:webHidden/>
              </w:rPr>
              <w:t>5</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14" w:history="1">
            <w:r w:rsidRPr="00B2695B">
              <w:rPr>
                <w:rStyle w:val="Hyperlink"/>
                <w:noProof/>
              </w:rPr>
              <w:t>4</w:t>
            </w:r>
            <w:r>
              <w:rPr>
                <w:rFonts w:asciiTheme="minorHAnsi" w:eastAsiaTheme="minorEastAsia" w:hAnsiTheme="minorHAnsi"/>
                <w:b w:val="0"/>
                <w:noProof/>
                <w:sz w:val="22"/>
                <w:lang w:eastAsia="de-CH"/>
              </w:rPr>
              <w:tab/>
            </w:r>
            <w:r w:rsidRPr="00B2695B">
              <w:rPr>
                <w:rStyle w:val="Hyperlink"/>
                <w:noProof/>
              </w:rPr>
              <w:t>Schwellenmodell</w:t>
            </w:r>
            <w:r>
              <w:rPr>
                <w:noProof/>
                <w:webHidden/>
              </w:rPr>
              <w:tab/>
            </w:r>
            <w:r>
              <w:rPr>
                <w:noProof/>
                <w:webHidden/>
              </w:rPr>
              <w:fldChar w:fldCharType="begin"/>
            </w:r>
            <w:r>
              <w:rPr>
                <w:noProof/>
                <w:webHidden/>
              </w:rPr>
              <w:instrText xml:space="preserve"> PAGEREF _Toc471481514 \h </w:instrText>
            </w:r>
            <w:r>
              <w:rPr>
                <w:noProof/>
                <w:webHidden/>
              </w:rPr>
            </w:r>
            <w:r>
              <w:rPr>
                <w:noProof/>
                <w:webHidden/>
              </w:rPr>
              <w:fldChar w:fldCharType="separate"/>
            </w:r>
            <w:r>
              <w:rPr>
                <w:noProof/>
                <w:webHidden/>
              </w:rPr>
              <w:t>6</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15" w:history="1">
            <w:r w:rsidRPr="00B2695B">
              <w:rPr>
                <w:rStyle w:val="Hyperlink"/>
                <w:noProof/>
              </w:rPr>
              <w:t>5</w:t>
            </w:r>
            <w:r>
              <w:rPr>
                <w:rFonts w:asciiTheme="minorHAnsi" w:eastAsiaTheme="minorEastAsia" w:hAnsiTheme="minorHAnsi"/>
                <w:b w:val="0"/>
                <w:noProof/>
                <w:sz w:val="22"/>
                <w:lang w:eastAsia="de-CH"/>
              </w:rPr>
              <w:tab/>
            </w:r>
            <w:r w:rsidRPr="00B2695B">
              <w:rPr>
                <w:rStyle w:val="Hyperlink"/>
                <w:noProof/>
              </w:rPr>
              <w:t>Die Hooligan-Szene</w:t>
            </w:r>
            <w:r>
              <w:rPr>
                <w:noProof/>
                <w:webHidden/>
              </w:rPr>
              <w:tab/>
            </w:r>
            <w:r>
              <w:rPr>
                <w:noProof/>
                <w:webHidden/>
              </w:rPr>
              <w:fldChar w:fldCharType="begin"/>
            </w:r>
            <w:r>
              <w:rPr>
                <w:noProof/>
                <w:webHidden/>
              </w:rPr>
              <w:instrText xml:space="preserve"> PAGEREF _Toc471481515 \h </w:instrText>
            </w:r>
            <w:r>
              <w:rPr>
                <w:noProof/>
                <w:webHidden/>
              </w:rPr>
            </w:r>
            <w:r>
              <w:rPr>
                <w:noProof/>
                <w:webHidden/>
              </w:rPr>
              <w:fldChar w:fldCharType="separate"/>
            </w:r>
            <w:r>
              <w:rPr>
                <w:noProof/>
                <w:webHidden/>
              </w:rPr>
              <w:t>7</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6" w:history="1">
            <w:r w:rsidRPr="00B2695B">
              <w:rPr>
                <w:rStyle w:val="Hyperlink"/>
                <w:noProof/>
              </w:rPr>
              <w:t>5.1</w:t>
            </w:r>
            <w:r>
              <w:rPr>
                <w:rFonts w:asciiTheme="minorHAnsi" w:eastAsiaTheme="minorEastAsia" w:hAnsiTheme="minorHAnsi"/>
                <w:noProof/>
                <w:sz w:val="22"/>
                <w:lang w:eastAsia="de-CH"/>
              </w:rPr>
              <w:tab/>
            </w:r>
            <w:r w:rsidRPr="00B2695B">
              <w:rPr>
                <w:rStyle w:val="Hyperlink"/>
                <w:noProof/>
              </w:rPr>
              <w:t>Zusammensetzung</w:t>
            </w:r>
            <w:r>
              <w:rPr>
                <w:noProof/>
                <w:webHidden/>
              </w:rPr>
              <w:tab/>
            </w:r>
            <w:r>
              <w:rPr>
                <w:noProof/>
                <w:webHidden/>
              </w:rPr>
              <w:fldChar w:fldCharType="begin"/>
            </w:r>
            <w:r>
              <w:rPr>
                <w:noProof/>
                <w:webHidden/>
              </w:rPr>
              <w:instrText xml:space="preserve"> PAGEREF _Toc471481516 \h </w:instrText>
            </w:r>
            <w:r>
              <w:rPr>
                <w:noProof/>
                <w:webHidden/>
              </w:rPr>
            </w:r>
            <w:r>
              <w:rPr>
                <w:noProof/>
                <w:webHidden/>
              </w:rPr>
              <w:fldChar w:fldCharType="separate"/>
            </w:r>
            <w:r>
              <w:rPr>
                <w:noProof/>
                <w:webHidden/>
              </w:rPr>
              <w:t>7</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7" w:history="1">
            <w:r w:rsidRPr="00B2695B">
              <w:rPr>
                <w:rStyle w:val="Hyperlink"/>
                <w:noProof/>
              </w:rPr>
              <w:t>5.2</w:t>
            </w:r>
            <w:r>
              <w:rPr>
                <w:rFonts w:asciiTheme="minorHAnsi" w:eastAsiaTheme="minorEastAsia" w:hAnsiTheme="minorHAnsi"/>
                <w:noProof/>
                <w:sz w:val="22"/>
                <w:lang w:eastAsia="de-CH"/>
              </w:rPr>
              <w:tab/>
            </w:r>
            <w:r w:rsidRPr="00B2695B">
              <w:rPr>
                <w:rStyle w:val="Hyperlink"/>
                <w:noProof/>
              </w:rPr>
              <w:t>Die Suche nach Gewalt</w:t>
            </w:r>
            <w:r>
              <w:rPr>
                <w:noProof/>
                <w:webHidden/>
              </w:rPr>
              <w:tab/>
            </w:r>
            <w:r>
              <w:rPr>
                <w:noProof/>
                <w:webHidden/>
              </w:rPr>
              <w:fldChar w:fldCharType="begin"/>
            </w:r>
            <w:r>
              <w:rPr>
                <w:noProof/>
                <w:webHidden/>
              </w:rPr>
              <w:instrText xml:space="preserve"> PAGEREF _Toc471481517 \h </w:instrText>
            </w:r>
            <w:r>
              <w:rPr>
                <w:noProof/>
                <w:webHidden/>
              </w:rPr>
            </w:r>
            <w:r>
              <w:rPr>
                <w:noProof/>
                <w:webHidden/>
              </w:rPr>
              <w:fldChar w:fldCharType="separate"/>
            </w:r>
            <w:r>
              <w:rPr>
                <w:noProof/>
                <w:webHidden/>
              </w:rPr>
              <w:t>7</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18" w:history="1">
            <w:r w:rsidRPr="00B2695B">
              <w:rPr>
                <w:rStyle w:val="Hyperlink"/>
                <w:noProof/>
              </w:rPr>
              <w:t>5.3</w:t>
            </w:r>
            <w:r>
              <w:rPr>
                <w:rFonts w:asciiTheme="minorHAnsi" w:eastAsiaTheme="minorEastAsia" w:hAnsiTheme="minorHAnsi"/>
                <w:noProof/>
                <w:sz w:val="22"/>
                <w:lang w:eastAsia="de-CH"/>
              </w:rPr>
              <w:tab/>
            </w:r>
            <w:r w:rsidRPr="00B2695B">
              <w:rPr>
                <w:rStyle w:val="Hyperlink"/>
                <w:noProof/>
              </w:rPr>
              <w:t>Die Motivation</w:t>
            </w:r>
            <w:r>
              <w:rPr>
                <w:noProof/>
                <w:webHidden/>
              </w:rPr>
              <w:tab/>
            </w:r>
            <w:r>
              <w:rPr>
                <w:noProof/>
                <w:webHidden/>
              </w:rPr>
              <w:fldChar w:fldCharType="begin"/>
            </w:r>
            <w:r>
              <w:rPr>
                <w:noProof/>
                <w:webHidden/>
              </w:rPr>
              <w:instrText xml:space="preserve"> PAGEREF _Toc471481518 \h </w:instrText>
            </w:r>
            <w:r>
              <w:rPr>
                <w:noProof/>
                <w:webHidden/>
              </w:rPr>
            </w:r>
            <w:r>
              <w:rPr>
                <w:noProof/>
                <w:webHidden/>
              </w:rPr>
              <w:fldChar w:fldCharType="separate"/>
            </w:r>
            <w:r>
              <w:rPr>
                <w:noProof/>
                <w:webHidden/>
              </w:rPr>
              <w:t>8</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19" w:history="1">
            <w:r w:rsidRPr="00B2695B">
              <w:rPr>
                <w:rStyle w:val="Hyperlink"/>
                <w:noProof/>
              </w:rPr>
              <w:t>6</w:t>
            </w:r>
            <w:r>
              <w:rPr>
                <w:rFonts w:asciiTheme="minorHAnsi" w:eastAsiaTheme="minorEastAsia" w:hAnsiTheme="minorHAnsi"/>
                <w:b w:val="0"/>
                <w:noProof/>
                <w:sz w:val="22"/>
                <w:lang w:eastAsia="de-CH"/>
              </w:rPr>
              <w:tab/>
            </w:r>
            <w:r w:rsidRPr="00B2695B">
              <w:rPr>
                <w:rStyle w:val="Hyperlink"/>
                <w:noProof/>
              </w:rPr>
              <w:t>Die Ultras</w:t>
            </w:r>
            <w:r>
              <w:rPr>
                <w:noProof/>
                <w:webHidden/>
              </w:rPr>
              <w:tab/>
            </w:r>
            <w:r>
              <w:rPr>
                <w:noProof/>
                <w:webHidden/>
              </w:rPr>
              <w:fldChar w:fldCharType="begin"/>
            </w:r>
            <w:r>
              <w:rPr>
                <w:noProof/>
                <w:webHidden/>
              </w:rPr>
              <w:instrText xml:space="preserve"> PAGEREF _Toc471481519 \h </w:instrText>
            </w:r>
            <w:r>
              <w:rPr>
                <w:noProof/>
                <w:webHidden/>
              </w:rPr>
            </w:r>
            <w:r>
              <w:rPr>
                <w:noProof/>
                <w:webHidden/>
              </w:rPr>
              <w:fldChar w:fldCharType="separate"/>
            </w:r>
            <w:r>
              <w:rPr>
                <w:noProof/>
                <w:webHidden/>
              </w:rPr>
              <w:t>10</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20" w:history="1">
            <w:r w:rsidRPr="00B2695B">
              <w:rPr>
                <w:rStyle w:val="Hyperlink"/>
                <w:noProof/>
              </w:rPr>
              <w:t>6.1</w:t>
            </w:r>
            <w:r>
              <w:rPr>
                <w:rFonts w:asciiTheme="minorHAnsi" w:eastAsiaTheme="minorEastAsia" w:hAnsiTheme="minorHAnsi"/>
                <w:noProof/>
                <w:sz w:val="22"/>
                <w:lang w:eastAsia="de-CH"/>
              </w:rPr>
              <w:tab/>
            </w:r>
            <w:r w:rsidRPr="00B2695B">
              <w:rPr>
                <w:rStyle w:val="Hyperlink"/>
                <w:noProof/>
              </w:rPr>
              <w:t>Die Kultur der Ultras</w:t>
            </w:r>
            <w:r>
              <w:rPr>
                <w:noProof/>
                <w:webHidden/>
              </w:rPr>
              <w:tab/>
            </w:r>
            <w:r>
              <w:rPr>
                <w:noProof/>
                <w:webHidden/>
              </w:rPr>
              <w:fldChar w:fldCharType="begin"/>
            </w:r>
            <w:r>
              <w:rPr>
                <w:noProof/>
                <w:webHidden/>
              </w:rPr>
              <w:instrText xml:space="preserve"> PAGEREF _Toc471481520 \h </w:instrText>
            </w:r>
            <w:r>
              <w:rPr>
                <w:noProof/>
                <w:webHidden/>
              </w:rPr>
            </w:r>
            <w:r>
              <w:rPr>
                <w:noProof/>
                <w:webHidden/>
              </w:rPr>
              <w:fldChar w:fldCharType="separate"/>
            </w:r>
            <w:r>
              <w:rPr>
                <w:noProof/>
                <w:webHidden/>
              </w:rPr>
              <w:t>10</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21" w:history="1">
            <w:r w:rsidRPr="00B2695B">
              <w:rPr>
                <w:rStyle w:val="Hyperlink"/>
                <w:noProof/>
              </w:rPr>
              <w:t>6.2</w:t>
            </w:r>
            <w:r>
              <w:rPr>
                <w:rFonts w:asciiTheme="minorHAnsi" w:eastAsiaTheme="minorEastAsia" w:hAnsiTheme="minorHAnsi"/>
                <w:noProof/>
                <w:sz w:val="22"/>
                <w:lang w:eastAsia="de-CH"/>
              </w:rPr>
              <w:tab/>
            </w:r>
            <w:r w:rsidRPr="00B2695B">
              <w:rPr>
                <w:rStyle w:val="Hyperlink"/>
                <w:noProof/>
              </w:rPr>
              <w:t>Feindbilder der Ultras</w:t>
            </w:r>
            <w:r>
              <w:rPr>
                <w:noProof/>
                <w:webHidden/>
              </w:rPr>
              <w:tab/>
            </w:r>
            <w:r>
              <w:rPr>
                <w:noProof/>
                <w:webHidden/>
              </w:rPr>
              <w:fldChar w:fldCharType="begin"/>
            </w:r>
            <w:r>
              <w:rPr>
                <w:noProof/>
                <w:webHidden/>
              </w:rPr>
              <w:instrText xml:space="preserve"> PAGEREF _Toc471481521 \h </w:instrText>
            </w:r>
            <w:r>
              <w:rPr>
                <w:noProof/>
                <w:webHidden/>
              </w:rPr>
            </w:r>
            <w:r>
              <w:rPr>
                <w:noProof/>
                <w:webHidden/>
              </w:rPr>
              <w:fldChar w:fldCharType="separate"/>
            </w:r>
            <w:r>
              <w:rPr>
                <w:noProof/>
                <w:webHidden/>
              </w:rPr>
              <w:t>11</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22" w:history="1">
            <w:r w:rsidRPr="00B2695B">
              <w:rPr>
                <w:rStyle w:val="Hyperlink"/>
                <w:noProof/>
              </w:rPr>
              <w:t>6.3</w:t>
            </w:r>
            <w:r>
              <w:rPr>
                <w:rFonts w:asciiTheme="minorHAnsi" w:eastAsiaTheme="minorEastAsia" w:hAnsiTheme="minorHAnsi"/>
                <w:noProof/>
                <w:sz w:val="22"/>
                <w:lang w:eastAsia="de-CH"/>
              </w:rPr>
              <w:tab/>
            </w:r>
            <w:r w:rsidRPr="00B2695B">
              <w:rPr>
                <w:rStyle w:val="Hyperlink"/>
                <w:noProof/>
              </w:rPr>
              <w:t>Ultras und Gewalt: der „Hooltra“</w:t>
            </w:r>
            <w:r>
              <w:rPr>
                <w:noProof/>
                <w:webHidden/>
              </w:rPr>
              <w:tab/>
            </w:r>
            <w:r>
              <w:rPr>
                <w:noProof/>
                <w:webHidden/>
              </w:rPr>
              <w:fldChar w:fldCharType="begin"/>
            </w:r>
            <w:r>
              <w:rPr>
                <w:noProof/>
                <w:webHidden/>
              </w:rPr>
              <w:instrText xml:space="preserve"> PAGEREF _Toc471481522 \h </w:instrText>
            </w:r>
            <w:r>
              <w:rPr>
                <w:noProof/>
                <w:webHidden/>
              </w:rPr>
            </w:r>
            <w:r>
              <w:rPr>
                <w:noProof/>
                <w:webHidden/>
              </w:rPr>
              <w:fldChar w:fldCharType="separate"/>
            </w:r>
            <w:r>
              <w:rPr>
                <w:noProof/>
                <w:webHidden/>
              </w:rPr>
              <w:t>11</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23" w:history="1">
            <w:r w:rsidRPr="00B2695B">
              <w:rPr>
                <w:rStyle w:val="Hyperlink"/>
                <w:noProof/>
              </w:rPr>
              <w:t>7</w:t>
            </w:r>
            <w:r>
              <w:rPr>
                <w:rFonts w:asciiTheme="minorHAnsi" w:eastAsiaTheme="minorEastAsia" w:hAnsiTheme="minorHAnsi"/>
                <w:b w:val="0"/>
                <w:noProof/>
                <w:sz w:val="22"/>
                <w:lang w:eastAsia="de-CH"/>
              </w:rPr>
              <w:tab/>
            </w:r>
            <w:r w:rsidRPr="00B2695B">
              <w:rPr>
                <w:rStyle w:val="Hyperlink"/>
                <w:noProof/>
              </w:rPr>
              <w:t>Massnahmen gegen Hooliganismus</w:t>
            </w:r>
            <w:r>
              <w:rPr>
                <w:noProof/>
                <w:webHidden/>
              </w:rPr>
              <w:tab/>
            </w:r>
            <w:r>
              <w:rPr>
                <w:noProof/>
                <w:webHidden/>
              </w:rPr>
              <w:fldChar w:fldCharType="begin"/>
            </w:r>
            <w:r>
              <w:rPr>
                <w:noProof/>
                <w:webHidden/>
              </w:rPr>
              <w:instrText xml:space="preserve"> PAGEREF _Toc471481523 \h </w:instrText>
            </w:r>
            <w:r>
              <w:rPr>
                <w:noProof/>
                <w:webHidden/>
              </w:rPr>
            </w:r>
            <w:r>
              <w:rPr>
                <w:noProof/>
                <w:webHidden/>
              </w:rPr>
              <w:fldChar w:fldCharType="separate"/>
            </w:r>
            <w:r>
              <w:rPr>
                <w:noProof/>
                <w:webHidden/>
              </w:rPr>
              <w:t>12</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24" w:history="1">
            <w:r w:rsidRPr="00B2695B">
              <w:rPr>
                <w:rStyle w:val="Hyperlink"/>
                <w:noProof/>
              </w:rPr>
              <w:t>7.1</w:t>
            </w:r>
            <w:r>
              <w:rPr>
                <w:rFonts w:asciiTheme="minorHAnsi" w:eastAsiaTheme="minorEastAsia" w:hAnsiTheme="minorHAnsi"/>
                <w:noProof/>
                <w:sz w:val="22"/>
                <w:lang w:eastAsia="de-CH"/>
              </w:rPr>
              <w:tab/>
            </w:r>
            <w:r w:rsidRPr="00B2695B">
              <w:rPr>
                <w:rStyle w:val="Hyperlink"/>
                <w:noProof/>
              </w:rPr>
              <w:t>Repression</w:t>
            </w:r>
            <w:r>
              <w:rPr>
                <w:noProof/>
                <w:webHidden/>
              </w:rPr>
              <w:tab/>
            </w:r>
            <w:r>
              <w:rPr>
                <w:noProof/>
                <w:webHidden/>
              </w:rPr>
              <w:fldChar w:fldCharType="begin"/>
            </w:r>
            <w:r>
              <w:rPr>
                <w:noProof/>
                <w:webHidden/>
              </w:rPr>
              <w:instrText xml:space="preserve"> PAGEREF _Toc471481524 \h </w:instrText>
            </w:r>
            <w:r>
              <w:rPr>
                <w:noProof/>
                <w:webHidden/>
              </w:rPr>
            </w:r>
            <w:r>
              <w:rPr>
                <w:noProof/>
                <w:webHidden/>
              </w:rPr>
              <w:fldChar w:fldCharType="separate"/>
            </w:r>
            <w:r>
              <w:rPr>
                <w:noProof/>
                <w:webHidden/>
              </w:rPr>
              <w:t>12</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25" w:history="1">
            <w:r w:rsidRPr="00B2695B">
              <w:rPr>
                <w:rStyle w:val="Hyperlink"/>
                <w:noProof/>
              </w:rPr>
              <w:t>7.2</w:t>
            </w:r>
            <w:r>
              <w:rPr>
                <w:rFonts w:asciiTheme="minorHAnsi" w:eastAsiaTheme="minorEastAsia" w:hAnsiTheme="minorHAnsi"/>
                <w:noProof/>
                <w:sz w:val="22"/>
                <w:lang w:eastAsia="de-CH"/>
              </w:rPr>
              <w:tab/>
            </w:r>
            <w:r w:rsidRPr="00B2695B">
              <w:rPr>
                <w:rStyle w:val="Hyperlink"/>
                <w:noProof/>
              </w:rPr>
              <w:t>Prävention</w:t>
            </w:r>
            <w:r>
              <w:rPr>
                <w:noProof/>
                <w:webHidden/>
              </w:rPr>
              <w:tab/>
            </w:r>
            <w:r>
              <w:rPr>
                <w:noProof/>
                <w:webHidden/>
              </w:rPr>
              <w:fldChar w:fldCharType="begin"/>
            </w:r>
            <w:r>
              <w:rPr>
                <w:noProof/>
                <w:webHidden/>
              </w:rPr>
              <w:instrText xml:space="preserve"> PAGEREF _Toc471481525 \h </w:instrText>
            </w:r>
            <w:r>
              <w:rPr>
                <w:noProof/>
                <w:webHidden/>
              </w:rPr>
            </w:r>
            <w:r>
              <w:rPr>
                <w:noProof/>
                <w:webHidden/>
              </w:rPr>
              <w:fldChar w:fldCharType="separate"/>
            </w:r>
            <w:r>
              <w:rPr>
                <w:noProof/>
                <w:webHidden/>
              </w:rPr>
              <w:t>13</w:t>
            </w:r>
            <w:r>
              <w:rPr>
                <w:noProof/>
                <w:webHidden/>
              </w:rPr>
              <w:fldChar w:fldCharType="end"/>
            </w:r>
          </w:hyperlink>
        </w:p>
        <w:p w:rsidR="00AB4BEC" w:rsidRDefault="00AB4BEC">
          <w:pPr>
            <w:pStyle w:val="Verzeichnis3"/>
            <w:tabs>
              <w:tab w:val="left" w:pos="1100"/>
              <w:tab w:val="right" w:leader="dot" w:pos="9062"/>
            </w:tabs>
            <w:rPr>
              <w:rFonts w:asciiTheme="minorHAnsi" w:eastAsiaTheme="minorEastAsia" w:hAnsiTheme="minorHAnsi"/>
              <w:noProof/>
              <w:sz w:val="22"/>
              <w:lang w:eastAsia="de-CH"/>
            </w:rPr>
          </w:pPr>
          <w:hyperlink w:anchor="_Toc471481526" w:history="1">
            <w:r w:rsidRPr="00B2695B">
              <w:rPr>
                <w:rStyle w:val="Hyperlink"/>
                <w:noProof/>
              </w:rPr>
              <w:t>7.2.1</w:t>
            </w:r>
            <w:r>
              <w:rPr>
                <w:rFonts w:asciiTheme="minorHAnsi" w:eastAsiaTheme="minorEastAsia" w:hAnsiTheme="minorHAnsi"/>
                <w:noProof/>
                <w:sz w:val="22"/>
                <w:lang w:eastAsia="de-CH"/>
              </w:rPr>
              <w:tab/>
            </w:r>
            <w:r w:rsidRPr="00B2695B">
              <w:rPr>
                <w:rStyle w:val="Hyperlink"/>
                <w:noProof/>
              </w:rPr>
              <w:t>Die Stadien</w:t>
            </w:r>
            <w:r>
              <w:rPr>
                <w:noProof/>
                <w:webHidden/>
              </w:rPr>
              <w:tab/>
            </w:r>
            <w:r>
              <w:rPr>
                <w:noProof/>
                <w:webHidden/>
              </w:rPr>
              <w:fldChar w:fldCharType="begin"/>
            </w:r>
            <w:r>
              <w:rPr>
                <w:noProof/>
                <w:webHidden/>
              </w:rPr>
              <w:instrText xml:space="preserve"> PAGEREF _Toc471481526 \h </w:instrText>
            </w:r>
            <w:r>
              <w:rPr>
                <w:noProof/>
                <w:webHidden/>
              </w:rPr>
            </w:r>
            <w:r>
              <w:rPr>
                <w:noProof/>
                <w:webHidden/>
              </w:rPr>
              <w:fldChar w:fldCharType="separate"/>
            </w:r>
            <w:r>
              <w:rPr>
                <w:noProof/>
                <w:webHidden/>
              </w:rPr>
              <w:t>13</w:t>
            </w:r>
            <w:r>
              <w:rPr>
                <w:noProof/>
                <w:webHidden/>
              </w:rPr>
              <w:fldChar w:fldCharType="end"/>
            </w:r>
          </w:hyperlink>
        </w:p>
        <w:p w:rsidR="00AB4BEC" w:rsidRDefault="00AB4BEC">
          <w:pPr>
            <w:pStyle w:val="Verzeichnis3"/>
            <w:tabs>
              <w:tab w:val="left" w:pos="1100"/>
              <w:tab w:val="right" w:leader="dot" w:pos="9062"/>
            </w:tabs>
            <w:rPr>
              <w:rFonts w:asciiTheme="minorHAnsi" w:eastAsiaTheme="minorEastAsia" w:hAnsiTheme="minorHAnsi"/>
              <w:noProof/>
              <w:sz w:val="22"/>
              <w:lang w:eastAsia="de-CH"/>
            </w:rPr>
          </w:pPr>
          <w:hyperlink w:anchor="_Toc471481527" w:history="1">
            <w:r w:rsidRPr="00B2695B">
              <w:rPr>
                <w:rStyle w:val="Hyperlink"/>
                <w:noProof/>
              </w:rPr>
              <w:t>7.2.2</w:t>
            </w:r>
            <w:r>
              <w:rPr>
                <w:rFonts w:asciiTheme="minorHAnsi" w:eastAsiaTheme="minorEastAsia" w:hAnsiTheme="minorHAnsi"/>
                <w:noProof/>
                <w:sz w:val="22"/>
                <w:lang w:eastAsia="de-CH"/>
              </w:rPr>
              <w:tab/>
            </w:r>
            <w:r w:rsidRPr="00B2695B">
              <w:rPr>
                <w:rStyle w:val="Hyperlink"/>
                <w:noProof/>
              </w:rPr>
              <w:t>Hooligan-Datenbank</w:t>
            </w:r>
            <w:r>
              <w:rPr>
                <w:noProof/>
                <w:webHidden/>
              </w:rPr>
              <w:tab/>
            </w:r>
            <w:r>
              <w:rPr>
                <w:noProof/>
                <w:webHidden/>
              </w:rPr>
              <w:fldChar w:fldCharType="begin"/>
            </w:r>
            <w:r>
              <w:rPr>
                <w:noProof/>
                <w:webHidden/>
              </w:rPr>
              <w:instrText xml:space="preserve"> PAGEREF _Toc471481527 \h </w:instrText>
            </w:r>
            <w:r>
              <w:rPr>
                <w:noProof/>
                <w:webHidden/>
              </w:rPr>
            </w:r>
            <w:r>
              <w:rPr>
                <w:noProof/>
                <w:webHidden/>
              </w:rPr>
              <w:fldChar w:fldCharType="separate"/>
            </w:r>
            <w:r>
              <w:rPr>
                <w:noProof/>
                <w:webHidden/>
              </w:rPr>
              <w:t>13</w:t>
            </w:r>
            <w:r>
              <w:rPr>
                <w:noProof/>
                <w:webHidden/>
              </w:rPr>
              <w:fldChar w:fldCharType="end"/>
            </w:r>
          </w:hyperlink>
        </w:p>
        <w:p w:rsidR="00AB4BEC" w:rsidRDefault="00AB4BEC">
          <w:pPr>
            <w:pStyle w:val="Verzeichnis3"/>
            <w:tabs>
              <w:tab w:val="left" w:pos="1100"/>
              <w:tab w:val="right" w:leader="dot" w:pos="9062"/>
            </w:tabs>
            <w:rPr>
              <w:rFonts w:asciiTheme="minorHAnsi" w:eastAsiaTheme="minorEastAsia" w:hAnsiTheme="minorHAnsi"/>
              <w:noProof/>
              <w:sz w:val="22"/>
              <w:lang w:eastAsia="de-CH"/>
            </w:rPr>
          </w:pPr>
          <w:hyperlink w:anchor="_Toc471481528" w:history="1">
            <w:r w:rsidRPr="00B2695B">
              <w:rPr>
                <w:rStyle w:val="Hyperlink"/>
                <w:noProof/>
              </w:rPr>
              <w:t>7.2.3</w:t>
            </w:r>
            <w:r>
              <w:rPr>
                <w:rFonts w:asciiTheme="minorHAnsi" w:eastAsiaTheme="minorEastAsia" w:hAnsiTheme="minorHAnsi"/>
                <w:noProof/>
                <w:sz w:val="22"/>
                <w:lang w:eastAsia="de-CH"/>
              </w:rPr>
              <w:tab/>
            </w:r>
            <w:r w:rsidRPr="00B2695B">
              <w:rPr>
                <w:rStyle w:val="Hyperlink"/>
                <w:noProof/>
              </w:rPr>
              <w:t>Fanprojekte</w:t>
            </w:r>
            <w:r>
              <w:rPr>
                <w:noProof/>
                <w:webHidden/>
              </w:rPr>
              <w:tab/>
            </w:r>
            <w:r>
              <w:rPr>
                <w:noProof/>
                <w:webHidden/>
              </w:rPr>
              <w:fldChar w:fldCharType="begin"/>
            </w:r>
            <w:r>
              <w:rPr>
                <w:noProof/>
                <w:webHidden/>
              </w:rPr>
              <w:instrText xml:space="preserve"> PAGEREF _Toc471481528 \h </w:instrText>
            </w:r>
            <w:r>
              <w:rPr>
                <w:noProof/>
                <w:webHidden/>
              </w:rPr>
            </w:r>
            <w:r>
              <w:rPr>
                <w:noProof/>
                <w:webHidden/>
              </w:rPr>
              <w:fldChar w:fldCharType="separate"/>
            </w:r>
            <w:r>
              <w:rPr>
                <w:noProof/>
                <w:webHidden/>
              </w:rPr>
              <w:t>14</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29" w:history="1">
            <w:r w:rsidRPr="00B2695B">
              <w:rPr>
                <w:rStyle w:val="Hyperlink"/>
                <w:noProof/>
              </w:rPr>
              <w:t>8</w:t>
            </w:r>
            <w:r>
              <w:rPr>
                <w:rFonts w:asciiTheme="minorHAnsi" w:eastAsiaTheme="minorEastAsia" w:hAnsiTheme="minorHAnsi"/>
                <w:b w:val="0"/>
                <w:noProof/>
                <w:sz w:val="22"/>
                <w:lang w:eastAsia="de-CH"/>
              </w:rPr>
              <w:tab/>
            </w:r>
            <w:r w:rsidRPr="00B2695B">
              <w:rPr>
                <w:rStyle w:val="Hyperlink"/>
                <w:noProof/>
              </w:rPr>
              <w:t>Hooliganismus in verschiedenen Ländern</w:t>
            </w:r>
            <w:r>
              <w:rPr>
                <w:noProof/>
                <w:webHidden/>
              </w:rPr>
              <w:tab/>
            </w:r>
            <w:r>
              <w:rPr>
                <w:noProof/>
                <w:webHidden/>
              </w:rPr>
              <w:fldChar w:fldCharType="begin"/>
            </w:r>
            <w:r>
              <w:rPr>
                <w:noProof/>
                <w:webHidden/>
              </w:rPr>
              <w:instrText xml:space="preserve"> PAGEREF _Toc471481529 \h </w:instrText>
            </w:r>
            <w:r>
              <w:rPr>
                <w:noProof/>
                <w:webHidden/>
              </w:rPr>
            </w:r>
            <w:r>
              <w:rPr>
                <w:noProof/>
                <w:webHidden/>
              </w:rPr>
              <w:fldChar w:fldCharType="separate"/>
            </w:r>
            <w:r>
              <w:rPr>
                <w:noProof/>
                <w:webHidden/>
              </w:rPr>
              <w:t>15</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30" w:history="1">
            <w:r w:rsidRPr="00B2695B">
              <w:rPr>
                <w:rStyle w:val="Hyperlink"/>
                <w:noProof/>
              </w:rPr>
              <w:t>8.1</w:t>
            </w:r>
            <w:r>
              <w:rPr>
                <w:rFonts w:asciiTheme="minorHAnsi" w:eastAsiaTheme="minorEastAsia" w:hAnsiTheme="minorHAnsi"/>
                <w:noProof/>
                <w:sz w:val="22"/>
                <w:lang w:eastAsia="de-CH"/>
              </w:rPr>
              <w:tab/>
            </w:r>
            <w:r w:rsidRPr="00B2695B">
              <w:rPr>
                <w:rStyle w:val="Hyperlink"/>
                <w:noProof/>
              </w:rPr>
              <w:t>England</w:t>
            </w:r>
            <w:r>
              <w:rPr>
                <w:noProof/>
                <w:webHidden/>
              </w:rPr>
              <w:tab/>
            </w:r>
            <w:r>
              <w:rPr>
                <w:noProof/>
                <w:webHidden/>
              </w:rPr>
              <w:fldChar w:fldCharType="begin"/>
            </w:r>
            <w:r>
              <w:rPr>
                <w:noProof/>
                <w:webHidden/>
              </w:rPr>
              <w:instrText xml:space="preserve"> PAGEREF _Toc471481530 \h </w:instrText>
            </w:r>
            <w:r>
              <w:rPr>
                <w:noProof/>
                <w:webHidden/>
              </w:rPr>
            </w:r>
            <w:r>
              <w:rPr>
                <w:noProof/>
                <w:webHidden/>
              </w:rPr>
              <w:fldChar w:fldCharType="separate"/>
            </w:r>
            <w:r>
              <w:rPr>
                <w:noProof/>
                <w:webHidden/>
              </w:rPr>
              <w:t>15</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31" w:history="1">
            <w:r w:rsidRPr="00B2695B">
              <w:rPr>
                <w:rStyle w:val="Hyperlink"/>
                <w:noProof/>
              </w:rPr>
              <w:t>8.2</w:t>
            </w:r>
            <w:r>
              <w:rPr>
                <w:rFonts w:asciiTheme="minorHAnsi" w:eastAsiaTheme="minorEastAsia" w:hAnsiTheme="minorHAnsi"/>
                <w:noProof/>
                <w:sz w:val="22"/>
                <w:lang w:eastAsia="de-CH"/>
              </w:rPr>
              <w:tab/>
            </w:r>
            <w:r w:rsidRPr="00B2695B">
              <w:rPr>
                <w:rStyle w:val="Hyperlink"/>
                <w:noProof/>
              </w:rPr>
              <w:t>Italien</w:t>
            </w:r>
            <w:r>
              <w:rPr>
                <w:noProof/>
                <w:webHidden/>
              </w:rPr>
              <w:tab/>
            </w:r>
            <w:r>
              <w:rPr>
                <w:noProof/>
                <w:webHidden/>
              </w:rPr>
              <w:fldChar w:fldCharType="begin"/>
            </w:r>
            <w:r>
              <w:rPr>
                <w:noProof/>
                <w:webHidden/>
              </w:rPr>
              <w:instrText xml:space="preserve"> PAGEREF _Toc471481531 \h </w:instrText>
            </w:r>
            <w:r>
              <w:rPr>
                <w:noProof/>
                <w:webHidden/>
              </w:rPr>
            </w:r>
            <w:r>
              <w:rPr>
                <w:noProof/>
                <w:webHidden/>
              </w:rPr>
              <w:fldChar w:fldCharType="separate"/>
            </w:r>
            <w:r>
              <w:rPr>
                <w:noProof/>
                <w:webHidden/>
              </w:rPr>
              <w:t>16</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32" w:history="1">
            <w:r w:rsidRPr="00B2695B">
              <w:rPr>
                <w:rStyle w:val="Hyperlink"/>
                <w:noProof/>
              </w:rPr>
              <w:t>8.3</w:t>
            </w:r>
            <w:r>
              <w:rPr>
                <w:rFonts w:asciiTheme="minorHAnsi" w:eastAsiaTheme="minorEastAsia" w:hAnsiTheme="minorHAnsi"/>
                <w:noProof/>
                <w:sz w:val="22"/>
                <w:lang w:eastAsia="de-CH"/>
              </w:rPr>
              <w:tab/>
            </w:r>
            <w:r w:rsidRPr="00B2695B">
              <w:rPr>
                <w:rStyle w:val="Hyperlink"/>
                <w:noProof/>
              </w:rPr>
              <w:t>Die Schweiz – Das Hooligan-Konkordat</w:t>
            </w:r>
            <w:r>
              <w:rPr>
                <w:noProof/>
                <w:webHidden/>
              </w:rPr>
              <w:tab/>
            </w:r>
            <w:r>
              <w:rPr>
                <w:noProof/>
                <w:webHidden/>
              </w:rPr>
              <w:fldChar w:fldCharType="begin"/>
            </w:r>
            <w:r>
              <w:rPr>
                <w:noProof/>
                <w:webHidden/>
              </w:rPr>
              <w:instrText xml:space="preserve"> PAGEREF _Toc471481532 \h </w:instrText>
            </w:r>
            <w:r>
              <w:rPr>
                <w:noProof/>
                <w:webHidden/>
              </w:rPr>
            </w:r>
            <w:r>
              <w:rPr>
                <w:noProof/>
                <w:webHidden/>
              </w:rPr>
              <w:fldChar w:fldCharType="separate"/>
            </w:r>
            <w:r>
              <w:rPr>
                <w:noProof/>
                <w:webHidden/>
              </w:rPr>
              <w:t>1</w:t>
            </w:r>
            <w:r>
              <w:rPr>
                <w:noProof/>
                <w:webHidden/>
              </w:rPr>
              <w:t>6</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33" w:history="1">
            <w:r w:rsidRPr="00B2695B">
              <w:rPr>
                <w:rStyle w:val="Hyperlink"/>
                <w:noProof/>
              </w:rPr>
              <w:t>8.4</w:t>
            </w:r>
            <w:r>
              <w:rPr>
                <w:rFonts w:asciiTheme="minorHAnsi" w:eastAsiaTheme="minorEastAsia" w:hAnsiTheme="minorHAnsi"/>
                <w:noProof/>
                <w:sz w:val="22"/>
                <w:lang w:eastAsia="de-CH"/>
              </w:rPr>
              <w:tab/>
            </w:r>
            <w:r w:rsidRPr="00B2695B">
              <w:rPr>
                <w:rStyle w:val="Hyperlink"/>
                <w:noProof/>
              </w:rPr>
              <w:t>Polen – EM 2012</w:t>
            </w:r>
            <w:r>
              <w:rPr>
                <w:noProof/>
                <w:webHidden/>
              </w:rPr>
              <w:tab/>
            </w:r>
            <w:r>
              <w:rPr>
                <w:noProof/>
                <w:webHidden/>
              </w:rPr>
              <w:fldChar w:fldCharType="begin"/>
            </w:r>
            <w:r>
              <w:rPr>
                <w:noProof/>
                <w:webHidden/>
              </w:rPr>
              <w:instrText xml:space="preserve"> PAGEREF _Toc471481533 \h </w:instrText>
            </w:r>
            <w:r>
              <w:rPr>
                <w:noProof/>
                <w:webHidden/>
              </w:rPr>
            </w:r>
            <w:r>
              <w:rPr>
                <w:noProof/>
                <w:webHidden/>
              </w:rPr>
              <w:fldChar w:fldCharType="separate"/>
            </w:r>
            <w:r>
              <w:rPr>
                <w:noProof/>
                <w:webHidden/>
              </w:rPr>
              <w:t>19</w:t>
            </w:r>
            <w:r>
              <w:rPr>
                <w:noProof/>
                <w:webHidden/>
              </w:rPr>
              <w:fldChar w:fldCharType="end"/>
            </w:r>
          </w:hyperlink>
        </w:p>
        <w:p w:rsidR="00AB4BEC" w:rsidRDefault="00AB4BEC">
          <w:pPr>
            <w:pStyle w:val="Verzeichnis2"/>
            <w:tabs>
              <w:tab w:val="left" w:pos="880"/>
              <w:tab w:val="right" w:leader="dot" w:pos="9062"/>
            </w:tabs>
            <w:rPr>
              <w:rFonts w:asciiTheme="minorHAnsi" w:eastAsiaTheme="minorEastAsia" w:hAnsiTheme="minorHAnsi"/>
              <w:noProof/>
              <w:sz w:val="22"/>
              <w:lang w:eastAsia="de-CH"/>
            </w:rPr>
          </w:pPr>
          <w:hyperlink w:anchor="_Toc471481534" w:history="1">
            <w:r w:rsidRPr="00B2695B">
              <w:rPr>
                <w:rStyle w:val="Hyperlink"/>
                <w:noProof/>
              </w:rPr>
              <w:t>8.5</w:t>
            </w:r>
            <w:r>
              <w:rPr>
                <w:rFonts w:asciiTheme="minorHAnsi" w:eastAsiaTheme="minorEastAsia" w:hAnsiTheme="minorHAnsi"/>
                <w:noProof/>
                <w:sz w:val="22"/>
                <w:lang w:eastAsia="de-CH"/>
              </w:rPr>
              <w:tab/>
            </w:r>
            <w:r w:rsidRPr="00B2695B">
              <w:rPr>
                <w:rStyle w:val="Hyperlink"/>
                <w:noProof/>
              </w:rPr>
              <w:t>Frankreich – EM 2016</w:t>
            </w:r>
            <w:r>
              <w:rPr>
                <w:noProof/>
                <w:webHidden/>
              </w:rPr>
              <w:tab/>
            </w:r>
            <w:r>
              <w:rPr>
                <w:noProof/>
                <w:webHidden/>
              </w:rPr>
              <w:fldChar w:fldCharType="begin"/>
            </w:r>
            <w:r>
              <w:rPr>
                <w:noProof/>
                <w:webHidden/>
              </w:rPr>
              <w:instrText xml:space="preserve"> PAGEREF _Toc471481534 \h </w:instrText>
            </w:r>
            <w:r>
              <w:rPr>
                <w:noProof/>
                <w:webHidden/>
              </w:rPr>
            </w:r>
            <w:r>
              <w:rPr>
                <w:noProof/>
                <w:webHidden/>
              </w:rPr>
              <w:fldChar w:fldCharType="separate"/>
            </w:r>
            <w:r>
              <w:rPr>
                <w:noProof/>
                <w:webHidden/>
              </w:rPr>
              <w:t>20</w:t>
            </w:r>
            <w:r>
              <w:rPr>
                <w:noProof/>
                <w:webHidden/>
              </w:rPr>
              <w:fldChar w:fldCharType="end"/>
            </w:r>
          </w:hyperlink>
        </w:p>
        <w:p w:rsidR="00AB4BEC" w:rsidRDefault="00AB4BEC">
          <w:pPr>
            <w:pStyle w:val="Verzeichnis1"/>
            <w:tabs>
              <w:tab w:val="left" w:pos="400"/>
              <w:tab w:val="right" w:leader="dot" w:pos="9062"/>
            </w:tabs>
            <w:rPr>
              <w:rFonts w:asciiTheme="minorHAnsi" w:eastAsiaTheme="minorEastAsia" w:hAnsiTheme="minorHAnsi"/>
              <w:b w:val="0"/>
              <w:noProof/>
              <w:sz w:val="22"/>
              <w:lang w:eastAsia="de-CH"/>
            </w:rPr>
          </w:pPr>
          <w:hyperlink w:anchor="_Toc471481535" w:history="1">
            <w:r w:rsidRPr="00B2695B">
              <w:rPr>
                <w:rStyle w:val="Hyperlink"/>
                <w:noProof/>
              </w:rPr>
              <w:t>9</w:t>
            </w:r>
            <w:r>
              <w:rPr>
                <w:rFonts w:asciiTheme="minorHAnsi" w:eastAsiaTheme="minorEastAsia" w:hAnsiTheme="minorHAnsi"/>
                <w:b w:val="0"/>
                <w:noProof/>
                <w:sz w:val="22"/>
                <w:lang w:eastAsia="de-CH"/>
              </w:rPr>
              <w:tab/>
            </w:r>
            <w:r w:rsidRPr="00B2695B">
              <w:rPr>
                <w:rStyle w:val="Hyperlink"/>
                <w:noProof/>
              </w:rPr>
              <w:t>Quellenverzeichnis</w:t>
            </w:r>
            <w:r>
              <w:rPr>
                <w:noProof/>
                <w:webHidden/>
              </w:rPr>
              <w:tab/>
            </w:r>
            <w:r>
              <w:rPr>
                <w:noProof/>
                <w:webHidden/>
              </w:rPr>
              <w:fldChar w:fldCharType="begin"/>
            </w:r>
            <w:r>
              <w:rPr>
                <w:noProof/>
                <w:webHidden/>
              </w:rPr>
              <w:instrText xml:space="preserve"> PAGEREF _Toc471481535 \h </w:instrText>
            </w:r>
            <w:r>
              <w:rPr>
                <w:noProof/>
                <w:webHidden/>
              </w:rPr>
            </w:r>
            <w:r>
              <w:rPr>
                <w:noProof/>
                <w:webHidden/>
              </w:rPr>
              <w:fldChar w:fldCharType="separate"/>
            </w:r>
            <w:r>
              <w:rPr>
                <w:noProof/>
                <w:webHidden/>
              </w:rPr>
              <w:t>21</w:t>
            </w:r>
            <w:r>
              <w:rPr>
                <w:noProof/>
                <w:webHidden/>
              </w:rPr>
              <w:fldChar w:fldCharType="end"/>
            </w:r>
          </w:hyperlink>
        </w:p>
        <w:p w:rsidR="0076717A" w:rsidRDefault="0076717A" w:rsidP="001A1EA0">
          <w:pPr>
            <w:jc w:val="both"/>
          </w:pPr>
          <w:r>
            <w:rPr>
              <w:b/>
              <w:bCs/>
              <w:lang w:val="de-DE"/>
            </w:rPr>
            <w:fldChar w:fldCharType="end"/>
          </w:r>
        </w:p>
      </w:sdtContent>
    </w:sdt>
    <w:p w:rsidR="0076717A" w:rsidRDefault="0076717A" w:rsidP="001A1EA0">
      <w:pPr>
        <w:jc w:val="both"/>
      </w:pPr>
    </w:p>
    <w:p w:rsidR="00431913" w:rsidRDefault="00431913" w:rsidP="001A1EA0">
      <w:pPr>
        <w:jc w:val="both"/>
      </w:pPr>
    </w:p>
    <w:p w:rsidR="00431913" w:rsidRDefault="00431913" w:rsidP="001A1EA0">
      <w:pPr>
        <w:jc w:val="both"/>
      </w:pPr>
    </w:p>
    <w:p w:rsidR="00431913" w:rsidRDefault="00431913" w:rsidP="001A1EA0">
      <w:pPr>
        <w:ind w:left="432"/>
        <w:jc w:val="both"/>
      </w:pPr>
      <w:r>
        <w:br w:type="page"/>
      </w:r>
    </w:p>
    <w:p w:rsidR="00431913" w:rsidRDefault="00431913" w:rsidP="001A1EA0">
      <w:pPr>
        <w:jc w:val="both"/>
      </w:pPr>
    </w:p>
    <w:p w:rsidR="00431913" w:rsidRDefault="00431913" w:rsidP="001A1EA0">
      <w:pPr>
        <w:pStyle w:val="berschrift1"/>
        <w:jc w:val="both"/>
      </w:pPr>
      <w:bookmarkStart w:id="0" w:name="_Toc471481505"/>
      <w:r>
        <w:t>Die Anfäng</w:t>
      </w:r>
      <w:r w:rsidR="00AD57ED">
        <w:t>e der Zuschauergewalt</w:t>
      </w:r>
      <w:bookmarkEnd w:id="0"/>
    </w:p>
    <w:p w:rsidR="00431913" w:rsidRDefault="00431913" w:rsidP="001A1EA0">
      <w:pPr>
        <w:jc w:val="both"/>
      </w:pPr>
    </w:p>
    <w:p w:rsidR="00431913" w:rsidRDefault="00AF3F48" w:rsidP="001A1EA0">
      <w:pPr>
        <w:jc w:val="both"/>
      </w:pPr>
      <w:r>
        <w:t>1863 trennte</w:t>
      </w:r>
      <w:r w:rsidR="007B06D5">
        <w:t xml:space="preserve"> sich in England </w:t>
      </w:r>
      <w:r w:rsidR="000B32A4">
        <w:t>der heutige</w:t>
      </w:r>
      <w:r w:rsidR="007B06D5">
        <w:t xml:space="preserve"> Fussball vom Rugbyfootball und gründete die eigenständige Football Association. Fussball war</w:t>
      </w:r>
      <w:r w:rsidR="00CE116E">
        <w:t xml:space="preserve"> </w:t>
      </w:r>
      <w:r w:rsidR="007B06D5">
        <w:t>in seinen Anfängen nicht so populär wie heute und die Zahl der Fussballfans war bescheiden. Dementsprechend gering waren die Probleme mit Ausschreitungen b</w:t>
      </w:r>
      <w:r>
        <w:t>ei Fussballspielen.</w:t>
      </w:r>
      <w:r w:rsidR="00404EAE">
        <w:rPr>
          <w:rStyle w:val="Funotenzeichen"/>
        </w:rPr>
        <w:footnoteReference w:id="1"/>
      </w:r>
    </w:p>
    <w:p w:rsidR="00AF3F48" w:rsidRDefault="00AF3F48" w:rsidP="001A1EA0">
      <w:pPr>
        <w:jc w:val="both"/>
      </w:pPr>
    </w:p>
    <w:p w:rsidR="00AF3F48" w:rsidRDefault="00AF3F48" w:rsidP="001A1EA0">
      <w:pPr>
        <w:jc w:val="both"/>
      </w:pPr>
      <w:r>
        <w:t xml:space="preserve">Ende der 70-er Jahre wandelte sich das Bild. </w:t>
      </w:r>
      <w:r w:rsidR="00CE116E">
        <w:t xml:space="preserve">Es kam </w:t>
      </w:r>
      <w:r w:rsidR="000B32A4">
        <w:t xml:space="preserve">bei Fussballspielen </w:t>
      </w:r>
      <w:r w:rsidR="00CE116E">
        <w:t>immer öfters zu Schlägereien und Krawallen, die als sozialpolitisches Phänomen wahrgenommen und interpretiert wurden. Der Begriff des „Hooligan“ wurde in den Medien fester Bestandteil jeder Berichterstattung. Darin wurde die Zunahme der Gewalttätigkeiten von Fussballfans oft auf einen schwierigen sozialen Hintergrund zurückgeführt.</w:t>
      </w:r>
    </w:p>
    <w:p w:rsidR="00687516" w:rsidRDefault="00687516" w:rsidP="001A1EA0">
      <w:pPr>
        <w:jc w:val="both"/>
      </w:pPr>
      <w:r>
        <w:t>Auch Südamerika hatte schon früh mit gewalttätigen Auseinandersetzungen zu tun. In Argentinien waren rivalisierende Fan</w:t>
      </w:r>
      <w:r w:rsidR="00865C01">
        <w:t>s</w:t>
      </w:r>
      <w:r>
        <w:t xml:space="preserve"> regelmässig verantwortlich für Ausschreitungen an einem Fussballspiel. In Buenos Aires beispielsweise sind die Boca Juniors und River Plate </w:t>
      </w:r>
      <w:r w:rsidR="00234C5A">
        <w:t xml:space="preserve">bis heute </w:t>
      </w:r>
      <w:r>
        <w:t>traditionell verfeindete Clubs</w:t>
      </w:r>
      <w:r w:rsidR="00234C5A">
        <w:t>, die keine Gelegenheit auslassen, ihre Fehde auszuleben. 1958 kam es mit Alberto Mario Linker, einem Boca Junior Fan, anlässlich eines Spiels gegen Velez Sarsfiel zum ersten Todesfall in der Geschichte des Fussballs.</w:t>
      </w:r>
    </w:p>
    <w:p w:rsidR="00234C5A" w:rsidRDefault="00234C5A" w:rsidP="001A1EA0">
      <w:pPr>
        <w:jc w:val="both"/>
      </w:pPr>
    </w:p>
    <w:p w:rsidR="00234C5A" w:rsidRDefault="00234C5A" w:rsidP="001A1EA0">
      <w:pPr>
        <w:jc w:val="both"/>
      </w:pPr>
      <w:r>
        <w:t xml:space="preserve">In England nahmen Gewalttaten und Ausschreitungen zu, ohne dass konkrete Massnahmen dagegen eingeleitet wurden. Die Vorfälle wurden </w:t>
      </w:r>
      <w:r w:rsidR="005878DC">
        <w:t xml:space="preserve">zwar </w:t>
      </w:r>
      <w:r>
        <w:t xml:space="preserve">als </w:t>
      </w:r>
      <w:r w:rsidR="005878DC">
        <w:t xml:space="preserve">lästige Begleiterscheinung eines Sportanlasses wahrgenommen, aber </w:t>
      </w:r>
      <w:r>
        <w:t xml:space="preserve">nicht </w:t>
      </w:r>
      <w:r w:rsidR="005878DC">
        <w:t xml:space="preserve">als </w:t>
      </w:r>
      <w:r>
        <w:t>schwerwiegend genug betrachtet</w:t>
      </w:r>
      <w:r w:rsidR="005878DC">
        <w:t xml:space="preserve">. Das sollte sich </w:t>
      </w:r>
      <w:r w:rsidR="003565EE">
        <w:t xml:space="preserve">1985 </w:t>
      </w:r>
      <w:r w:rsidR="005878DC">
        <w:t>mit der Tragödie im Hey</w:t>
      </w:r>
      <w:r w:rsidR="0054413C">
        <w:t>sel-Stadion</w:t>
      </w:r>
      <w:r w:rsidR="00146824">
        <w:t xml:space="preserve"> von Brüssel</w:t>
      </w:r>
      <w:r w:rsidR="0054413C">
        <w:t xml:space="preserve"> ändern, als englische Fans von Liverpool </w:t>
      </w:r>
      <w:r w:rsidR="003565EE">
        <w:t xml:space="preserve">und </w:t>
      </w:r>
      <w:r w:rsidR="00865C01">
        <w:t xml:space="preserve">italienische </w:t>
      </w:r>
      <w:r w:rsidR="003565EE">
        <w:t>Anhänger von Juventus Turin aneinandergerieten.</w:t>
      </w:r>
    </w:p>
    <w:p w:rsidR="003A0063" w:rsidRDefault="003A0063" w:rsidP="001A1EA0">
      <w:pPr>
        <w:jc w:val="both"/>
      </w:pPr>
    </w:p>
    <w:p w:rsidR="004137BD" w:rsidRDefault="004137BD" w:rsidP="001A1EA0">
      <w:pPr>
        <w:jc w:val="both"/>
      </w:pPr>
    </w:p>
    <w:p w:rsidR="003A0063" w:rsidRPr="00431913" w:rsidRDefault="003A0063" w:rsidP="007824C1">
      <w:pPr>
        <w:pStyle w:val="berschrift2"/>
      </w:pPr>
      <w:bookmarkStart w:id="1" w:name="_Toc471481506"/>
      <w:r w:rsidRPr="00431913">
        <w:t>Die Tragödie im Heysel-Stadion</w:t>
      </w:r>
      <w:bookmarkEnd w:id="1"/>
    </w:p>
    <w:p w:rsidR="00647153" w:rsidRPr="0069193E" w:rsidRDefault="003A0063" w:rsidP="003A0063">
      <w:pPr>
        <w:jc w:val="both"/>
        <w:rPr>
          <w:i/>
        </w:rPr>
      </w:pPr>
      <w:r w:rsidRPr="0069193E">
        <w:rPr>
          <w:i/>
        </w:rPr>
        <w:t>Das Böse kam, wie oftmals im Leben, zunächst spielerisch daher, schien eine Mischung aus kraftmeierischem Übermut und pubertärer Rüpelei zu sein. Da</w:t>
      </w:r>
      <w:r w:rsidR="00864358">
        <w:rPr>
          <w:i/>
        </w:rPr>
        <w:t>ss</w:t>
      </w:r>
      <w:r w:rsidRPr="0069193E">
        <w:rPr>
          <w:i/>
        </w:rPr>
        <w:t xml:space="preserve"> Gewalt sich Bahn brechen konnte, war dennoch schon spürbar, als der erste Sonderzug von der Insel England am Mittwochmorgen auf dem kleinen Backsteinbahnhof der Brüsseler Gemeinde Jette einlief.</w:t>
      </w:r>
      <w:r w:rsidR="00F4606E">
        <w:rPr>
          <w:i/>
        </w:rPr>
        <w:t xml:space="preserve"> (…)</w:t>
      </w:r>
    </w:p>
    <w:p w:rsidR="004D2B28" w:rsidRDefault="004D2B28" w:rsidP="00647153">
      <w:pPr>
        <w:jc w:val="both"/>
        <w:rPr>
          <w:i/>
        </w:rPr>
      </w:pPr>
    </w:p>
    <w:p w:rsidR="00647153" w:rsidRPr="0069193E" w:rsidRDefault="004D2B28" w:rsidP="00647153">
      <w:pPr>
        <w:jc w:val="both"/>
        <w:rPr>
          <w:i/>
        </w:rPr>
      </w:pPr>
      <w:r>
        <w:rPr>
          <w:i/>
          <w:noProof/>
          <w:lang w:eastAsia="de-CH"/>
        </w:rPr>
        <w:drawing>
          <wp:anchor distT="0" distB="0" distL="114300" distR="114300" simplePos="0" relativeHeight="251700224" behindDoc="1" locked="0" layoutInCell="1" allowOverlap="1" wp14:anchorId="145BDC3B" wp14:editId="231C8646">
            <wp:simplePos x="0" y="0"/>
            <wp:positionH relativeFrom="column">
              <wp:posOffset>3057525</wp:posOffset>
            </wp:positionH>
            <wp:positionV relativeFrom="paragraph">
              <wp:posOffset>31750</wp:posOffset>
            </wp:positionV>
            <wp:extent cx="2717800" cy="2232660"/>
            <wp:effectExtent l="0" t="0" r="6350" b="0"/>
            <wp:wrapTight wrapText="bothSides">
              <wp:wrapPolygon edited="0">
                <wp:start x="0" y="0"/>
                <wp:lineTo x="0" y="21379"/>
                <wp:lineTo x="21499" y="21379"/>
                <wp:lineTo x="21499" y="0"/>
                <wp:lineTo x="0" y="0"/>
              </wp:wrapPolygon>
            </wp:wrapTight>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sel_plan.png"/>
                    <pic:cNvPicPr/>
                  </pic:nvPicPr>
                  <pic:blipFill>
                    <a:blip r:embed="rId10">
                      <a:extLst>
                        <a:ext uri="{28A0092B-C50C-407E-A947-70E740481C1C}">
                          <a14:useLocalDpi xmlns:a14="http://schemas.microsoft.com/office/drawing/2010/main" val="0"/>
                        </a:ext>
                      </a:extLst>
                    </a:blip>
                    <a:stretch>
                      <a:fillRect/>
                    </a:stretch>
                  </pic:blipFill>
                  <pic:spPr>
                    <a:xfrm>
                      <a:off x="0" y="0"/>
                      <a:ext cx="2717800" cy="2232660"/>
                    </a:xfrm>
                    <a:prstGeom prst="rect">
                      <a:avLst/>
                    </a:prstGeom>
                  </pic:spPr>
                </pic:pic>
              </a:graphicData>
            </a:graphic>
            <wp14:sizeRelH relativeFrom="page">
              <wp14:pctWidth>0</wp14:pctWidth>
            </wp14:sizeRelH>
            <wp14:sizeRelV relativeFrom="page">
              <wp14:pctHeight>0</wp14:pctHeight>
            </wp14:sizeRelV>
          </wp:anchor>
        </w:drawing>
      </w:r>
      <w:r w:rsidR="00647153" w:rsidRPr="0069193E">
        <w:rPr>
          <w:i/>
        </w:rPr>
        <w:t>Fast tausend Gendarmen und Gemeindepolizisten haben am frühen Nachmittag beim Stadion Posten bezogen. Für 60 000 Zuschauer, darunter jeweils 15 000 Briten und Italiener, mü</w:t>
      </w:r>
      <w:r w:rsidR="00864358">
        <w:rPr>
          <w:i/>
        </w:rPr>
        <w:t>ss</w:t>
      </w:r>
      <w:r w:rsidR="00647153" w:rsidRPr="0069193E">
        <w:rPr>
          <w:i/>
        </w:rPr>
        <w:t>te das eigentlich reichen. Die meisten stehen drau</w:t>
      </w:r>
      <w:r w:rsidR="00864358">
        <w:rPr>
          <w:i/>
        </w:rPr>
        <w:t>ss</w:t>
      </w:r>
      <w:r w:rsidR="00647153" w:rsidRPr="0069193E">
        <w:rPr>
          <w:i/>
        </w:rPr>
        <w:t>en, um die anströmenden Zuschauer zu kontrollieren. Das geschieht freilich eher lax, vielen Fans gelingt es, Flaschen, Stangen und Messer ins Stadion</w:t>
      </w:r>
      <w:r w:rsidR="00B0271C">
        <w:rPr>
          <w:i/>
        </w:rPr>
        <w:t xml:space="preserve"> </w:t>
      </w:r>
      <w:r w:rsidR="00647153" w:rsidRPr="0069193E">
        <w:rPr>
          <w:i/>
        </w:rPr>
        <w:t>zu schmuggeln. Man könne nicht 60 000 Menschen bis zum kleinen Zeh durchsuchen, rechtfertigt sich Belgiens Innenminister Nothomb später.</w:t>
      </w:r>
      <w:r w:rsidR="00F4606E">
        <w:rPr>
          <w:i/>
        </w:rPr>
        <w:t xml:space="preserve"> (…)</w:t>
      </w:r>
    </w:p>
    <w:p w:rsidR="00942219" w:rsidRDefault="00942219" w:rsidP="00647153">
      <w:pPr>
        <w:jc w:val="both"/>
        <w:rPr>
          <w:i/>
        </w:rPr>
      </w:pPr>
    </w:p>
    <w:p w:rsidR="00647153" w:rsidRDefault="00942219" w:rsidP="00647153">
      <w:pPr>
        <w:jc w:val="both"/>
        <w:rPr>
          <w:i/>
        </w:rPr>
      </w:pPr>
      <w:r>
        <w:rPr>
          <w:noProof/>
          <w:lang w:eastAsia="de-CH"/>
        </w:rPr>
        <mc:AlternateContent>
          <mc:Choice Requires="wps">
            <w:drawing>
              <wp:anchor distT="0" distB="0" distL="114300" distR="114300" simplePos="0" relativeHeight="251702272" behindDoc="0" locked="0" layoutInCell="1" allowOverlap="1" wp14:anchorId="1C3E67D0" wp14:editId="212144DF">
                <wp:simplePos x="0" y="0"/>
                <wp:positionH relativeFrom="column">
                  <wp:posOffset>3054985</wp:posOffset>
                </wp:positionH>
                <wp:positionV relativeFrom="paragraph">
                  <wp:posOffset>654050</wp:posOffset>
                </wp:positionV>
                <wp:extent cx="2766060" cy="635"/>
                <wp:effectExtent l="0" t="0" r="0" b="3810"/>
                <wp:wrapTight wrapText="bothSides">
                  <wp:wrapPolygon edited="0">
                    <wp:start x="0" y="0"/>
                    <wp:lineTo x="0" y="20348"/>
                    <wp:lineTo x="21421" y="20348"/>
                    <wp:lineTo x="21421" y="0"/>
                    <wp:lineTo x="0" y="0"/>
                  </wp:wrapPolygon>
                </wp:wrapTight>
                <wp:docPr id="288" name="Textfeld 288"/>
                <wp:cNvGraphicFramePr/>
                <a:graphic xmlns:a="http://schemas.openxmlformats.org/drawingml/2006/main">
                  <a:graphicData uri="http://schemas.microsoft.com/office/word/2010/wordprocessingShape">
                    <wps:wsp>
                      <wps:cNvSpPr txBox="1"/>
                      <wps:spPr>
                        <a:xfrm>
                          <a:off x="0" y="0"/>
                          <a:ext cx="2766060" cy="635"/>
                        </a:xfrm>
                        <a:prstGeom prst="rect">
                          <a:avLst/>
                        </a:prstGeom>
                        <a:solidFill>
                          <a:prstClr val="white"/>
                        </a:solidFill>
                        <a:ln>
                          <a:noFill/>
                        </a:ln>
                        <a:effectLst/>
                      </wps:spPr>
                      <wps:txbx>
                        <w:txbxContent>
                          <w:p w:rsidR="002D1A0F" w:rsidRPr="00942219" w:rsidRDefault="002D1A0F" w:rsidP="000030ED">
                            <w:pPr>
                              <w:pStyle w:val="Beschriftung"/>
                              <w:rPr>
                                <w:i/>
                                <w:noProof/>
                                <w:sz w:val="20"/>
                              </w:rPr>
                            </w:pPr>
                            <w:r>
                              <w:t xml:space="preserve">Abb. </w:t>
                            </w:r>
                            <w:r>
                              <w:fldChar w:fldCharType="begin"/>
                            </w:r>
                            <w:r>
                              <w:instrText xml:space="preserve"> SEQ Abb. \* ARABIC </w:instrText>
                            </w:r>
                            <w:r>
                              <w:fldChar w:fldCharType="separate"/>
                            </w:r>
                            <w:r w:rsidR="000327B6">
                              <w:rPr>
                                <w:noProof/>
                              </w:rPr>
                              <w:t>1</w:t>
                            </w:r>
                            <w:r>
                              <w:rPr>
                                <w:noProof/>
                              </w:rPr>
                              <w:fldChar w:fldCharType="end"/>
                            </w:r>
                            <w:r>
                              <w:rPr>
                                <w:noProof/>
                              </w:rPr>
                              <w:t>:</w:t>
                            </w:r>
                            <w:r>
                              <w:t xml:space="preserve"> </w:t>
                            </w:r>
                            <w:r w:rsidRPr="00A15C94">
                              <w:rPr>
                                <w:b w:val="0"/>
                              </w:rPr>
                              <w:t>Stadionplan: Block Z wurde von den Hooligans des FC Liverpool gestürmt.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288" o:spid="_x0000_s1026" type="#_x0000_t202" style="position:absolute;left:0;text-align:left;margin-left:240.55pt;margin-top:51.5pt;width:217.8pt;height:.0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" stroked="f">
                <v:textbox style="mso-fit-shape-to-text:t" inset="0,0,0,0">
                  <w:txbxContent>
                    <w:p w:rsidR="002D1A0F" w:rsidRPr="00942219" w:rsidRDefault="002D1A0F" w:rsidP="000030ED">
                      <w:pPr>
                        <w:pStyle w:val="Beschriftung"/>
                        <w:rPr>
                          <w:i/>
                          <w:noProof/>
                          <w:sz w:val="20"/>
                        </w:rPr>
                      </w:pPr>
                      <w:r>
                        <w:t xml:space="preserve">Abb. </w:t>
                      </w:r>
                      <w:r>
                        <w:fldChar w:fldCharType="begin"/>
                      </w:r>
                      <w:r>
                        <w:instrText xml:space="preserve"> SEQ Abb. \* ARABIC </w:instrText>
                      </w:r>
                      <w:r>
                        <w:fldChar w:fldCharType="separate"/>
                      </w:r>
                      <w:r w:rsidR="000327B6">
                        <w:rPr>
                          <w:noProof/>
                        </w:rPr>
                        <w:t>1</w:t>
                      </w:r>
                      <w:r>
                        <w:rPr>
                          <w:noProof/>
                        </w:rPr>
                        <w:fldChar w:fldCharType="end"/>
                      </w:r>
                      <w:r>
                        <w:rPr>
                          <w:noProof/>
                        </w:rPr>
                        <w:t>:</w:t>
                      </w:r>
                      <w:r>
                        <w:t xml:space="preserve"> </w:t>
                      </w:r>
                      <w:r w:rsidRPr="00A15C94">
                        <w:rPr>
                          <w:b w:val="0"/>
                        </w:rPr>
                        <w:t>Stadionplan: Block Z wurde von den Hooligans des FC Liverpool gestürmt.</w:t>
                      </w:r>
                    </w:p>
                  </w:txbxContent>
                </v:textbox>
                <w10:wrap type="tight"/>
              </v:shape>
            </w:pict>
          </mc:Fallback>
        </mc:AlternateContent>
      </w:r>
      <w:r w:rsidR="00404EAE">
        <w:rPr>
          <w:i/>
        </w:rPr>
        <w:t xml:space="preserve">(…) </w:t>
      </w:r>
      <w:r w:rsidR="00647153" w:rsidRPr="0069193E">
        <w:rPr>
          <w:i/>
        </w:rPr>
        <w:t>unerwartet fand sich im Block Z</w:t>
      </w:r>
      <w:r w:rsidR="00F4606E">
        <w:rPr>
          <w:i/>
        </w:rPr>
        <w:t xml:space="preserve"> </w:t>
      </w:r>
      <w:r w:rsidR="00647153" w:rsidRPr="0069193E">
        <w:rPr>
          <w:i/>
        </w:rPr>
        <w:t>eine Mehrheit von italienischen Zuschaue</w:t>
      </w:r>
      <w:r w:rsidR="008B12BA">
        <w:rPr>
          <w:i/>
        </w:rPr>
        <w:t>rn ein.</w:t>
      </w:r>
      <w:r w:rsidR="008B12BA" w:rsidRPr="008B12BA">
        <w:t xml:space="preserve"> </w:t>
      </w:r>
      <w:r w:rsidR="008B12BA" w:rsidRPr="008B12BA">
        <w:rPr>
          <w:i/>
        </w:rPr>
        <w:t>Die italienischen Fans hatten die Eintrittskarten für Block Z von einem italienischen Reisebüro erhalten, das diese wiederum von einem korrupten UEFA-Offiziellen bezogen hatte. Die Fans hätten eigentlich nicht in Block Z stehen dürfen, dort hätten sich nur neutrale Zuschauer befinden sollen.</w:t>
      </w:r>
      <w:r w:rsidR="00133D44">
        <w:rPr>
          <w:rStyle w:val="Funotenzeichen"/>
          <w:i/>
        </w:rPr>
        <w:footnoteReference w:id="2"/>
      </w:r>
    </w:p>
    <w:p w:rsidR="00133D44" w:rsidRPr="0069193E" w:rsidRDefault="00133D44" w:rsidP="00647153">
      <w:pPr>
        <w:jc w:val="both"/>
        <w:rPr>
          <w:i/>
        </w:rPr>
      </w:pPr>
    </w:p>
    <w:p w:rsidR="00647153" w:rsidRPr="0069193E" w:rsidRDefault="00404EAE" w:rsidP="00647153">
      <w:pPr>
        <w:jc w:val="both"/>
        <w:rPr>
          <w:i/>
        </w:rPr>
      </w:pPr>
      <w:r>
        <w:rPr>
          <w:i/>
        </w:rPr>
        <w:t>(…)</w:t>
      </w:r>
      <w:r w:rsidR="00647153" w:rsidRPr="0069193E">
        <w:rPr>
          <w:i/>
        </w:rPr>
        <w:t>Auf jeden Fall beginnen die Liverpooler um 19.15 Uhr von den oberen Rängen mit Signal- und Feuerwerksraketen auf die Italiener zu feuern.</w:t>
      </w:r>
    </w:p>
    <w:p w:rsidR="00647153" w:rsidRPr="0069193E" w:rsidRDefault="00647153" w:rsidP="00647153">
      <w:pPr>
        <w:jc w:val="both"/>
        <w:rPr>
          <w:i/>
        </w:rPr>
      </w:pPr>
      <w:r w:rsidRPr="0069193E">
        <w:rPr>
          <w:i/>
        </w:rPr>
        <w:t xml:space="preserve">Der Angriff der "Todeshorde" (Frankreichs Sportblatt "L''Equipe") scheint raffiniert vorbereitet: In einem Ablenkungsmanöver auf der gegenüberliegenden Stadionseite tut eine Handvoll Briten so, als wolle </w:t>
      </w:r>
      <w:r w:rsidRPr="0069193E">
        <w:rPr>
          <w:i/>
        </w:rPr>
        <w:lastRenderedPageBreak/>
        <w:t>sie den Eingang zu den italienischen Blocks stürmen. Die Polizei reagiert sofort, mehrere Hundertschaften rennen zu dem vermeintlichen Krisenpunkt.</w:t>
      </w:r>
    </w:p>
    <w:p w:rsidR="00647153" w:rsidRPr="0069193E" w:rsidRDefault="00647153" w:rsidP="00647153">
      <w:pPr>
        <w:jc w:val="both"/>
        <w:rPr>
          <w:i/>
        </w:rPr>
      </w:pPr>
      <w:r w:rsidRPr="0069193E">
        <w:rPr>
          <w:i/>
        </w:rPr>
        <w:t>Für die Liverpooler in der Kurve unter der Anzeigetafel ist damit der Weg frei. Sie rei</w:t>
      </w:r>
      <w:r w:rsidR="00864358">
        <w:rPr>
          <w:i/>
        </w:rPr>
        <w:t>ss</w:t>
      </w:r>
      <w:r w:rsidRPr="0069193E">
        <w:rPr>
          <w:i/>
        </w:rPr>
        <w:t>en den schwächlichen Maschendraht ein, fegen 40 Gendarmen, die sich ihnen in den Weg werfen, hinweg und stürmen prügelnd auf die Italiener ein.</w:t>
      </w:r>
    </w:p>
    <w:p w:rsidR="00647153" w:rsidRPr="0069193E" w:rsidRDefault="00647153" w:rsidP="00647153">
      <w:pPr>
        <w:jc w:val="both"/>
        <w:rPr>
          <w:i/>
        </w:rPr>
      </w:pPr>
      <w:r w:rsidRPr="0069193E">
        <w:rPr>
          <w:i/>
        </w:rPr>
        <w:t>Die Zuschauer, darunter mehrere tausend Italiener, fliehen in Panik die niedrigen Stufen hinab und werden im Winkel zwischen den Absperrgittern und der Trennmauer eingeklemmt. Unter dem Druck der Menschenmassen geben eisenarmierte Betonpfeiler nach, ein sieben Meter langes Mauerstück stürzt ein.</w:t>
      </w:r>
    </w:p>
    <w:p w:rsidR="00647153" w:rsidRPr="0069193E" w:rsidRDefault="00647153" w:rsidP="00647153">
      <w:pPr>
        <w:jc w:val="both"/>
        <w:rPr>
          <w:i/>
        </w:rPr>
      </w:pPr>
      <w:r w:rsidRPr="0069193E">
        <w:rPr>
          <w:i/>
        </w:rPr>
        <w:t>Sieben Minuten lang erleben Europas Fu</w:t>
      </w:r>
      <w:r w:rsidR="00864358">
        <w:rPr>
          <w:i/>
        </w:rPr>
        <w:t>ss</w:t>
      </w:r>
      <w:r w:rsidRPr="0069193E">
        <w:rPr>
          <w:i/>
        </w:rPr>
        <w:t>ball-Liebhaber im Fernsehen den "schrecklichsten Ausbruch von Fu</w:t>
      </w:r>
      <w:r w:rsidR="00864358">
        <w:rPr>
          <w:i/>
        </w:rPr>
        <w:t>ss</w:t>
      </w:r>
      <w:r w:rsidRPr="0069193E">
        <w:rPr>
          <w:i/>
        </w:rPr>
        <w:t>ball-Gewalt, den die Welt je gesehen hat", so die englische Zeitung "Daily Express".</w:t>
      </w:r>
    </w:p>
    <w:p w:rsidR="00647153" w:rsidRPr="0069193E" w:rsidRDefault="00647153" w:rsidP="00647153">
      <w:pPr>
        <w:jc w:val="both"/>
        <w:rPr>
          <w:i/>
        </w:rPr>
      </w:pPr>
      <w:r w:rsidRPr="0069193E">
        <w:rPr>
          <w:i/>
        </w:rPr>
        <w:t>Hunderte von Menschen</w:t>
      </w:r>
      <w:r w:rsidR="00EC6BD8">
        <w:rPr>
          <w:i/>
        </w:rPr>
        <w:t xml:space="preserve"> liegen</w:t>
      </w:r>
      <w:r w:rsidRPr="0069193E">
        <w:rPr>
          <w:i/>
        </w:rPr>
        <w:t xml:space="preserve"> in einem wirren Knäuel von zerschundenen Leibern, umgestürzten Betonpfosten, verlorenen Turnschuhen, Fahnenfetzen und Handtaschen auf den Rängen in der Kurve g</w:t>
      </w:r>
      <w:r w:rsidR="0019631D">
        <w:rPr>
          <w:i/>
        </w:rPr>
        <w:t>leich neben der Haupttribüne. 39</w:t>
      </w:r>
      <w:r w:rsidRPr="0069193E">
        <w:rPr>
          <w:i/>
        </w:rPr>
        <w:t xml:space="preserve"> von ihnen sind totgetrampelt, zerquetscht, erschlagen und erstickt. "Was wir hier sehen, sind Bilder aus dem Krieg", entsetzt sich der Feuerwehr-Kommandant Francois Boileau.</w:t>
      </w:r>
    </w:p>
    <w:p w:rsidR="00647153" w:rsidRPr="0069193E" w:rsidRDefault="0019631D" w:rsidP="00647153">
      <w:pPr>
        <w:jc w:val="both"/>
        <w:rPr>
          <w:i/>
        </w:rPr>
      </w:pPr>
      <w:r>
        <w:rPr>
          <w:i/>
          <w:noProof/>
          <w:lang w:eastAsia="de-CH"/>
        </w:rPr>
        <w:drawing>
          <wp:anchor distT="0" distB="0" distL="114300" distR="114300" simplePos="0" relativeHeight="251697152" behindDoc="1" locked="0" layoutInCell="1" allowOverlap="1" wp14:anchorId="66DCF77B" wp14:editId="460F27A3">
            <wp:simplePos x="0" y="0"/>
            <wp:positionH relativeFrom="column">
              <wp:posOffset>-2540</wp:posOffset>
            </wp:positionH>
            <wp:positionV relativeFrom="paragraph">
              <wp:posOffset>1905</wp:posOffset>
            </wp:positionV>
            <wp:extent cx="3121025" cy="2176145"/>
            <wp:effectExtent l="0" t="0" r="3175" b="0"/>
            <wp:wrapTight wrapText="bothSides">
              <wp:wrapPolygon edited="0">
                <wp:start x="0" y="0"/>
                <wp:lineTo x="0" y="21367"/>
                <wp:lineTo x="21490" y="21367"/>
                <wp:lineTo x="2149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sel-Stadion_Mauereinsturz.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1025" cy="2176145"/>
                    </a:xfrm>
                    <a:prstGeom prst="rect">
                      <a:avLst/>
                    </a:prstGeom>
                  </pic:spPr>
                </pic:pic>
              </a:graphicData>
            </a:graphic>
            <wp14:sizeRelH relativeFrom="page">
              <wp14:pctWidth>0</wp14:pctWidth>
            </wp14:sizeRelH>
            <wp14:sizeRelV relativeFrom="page">
              <wp14:pctHeight>0</wp14:pctHeight>
            </wp14:sizeRelV>
          </wp:anchor>
        </w:drawing>
      </w:r>
      <w:r w:rsidR="00647153" w:rsidRPr="0069193E">
        <w:rPr>
          <w:i/>
        </w:rPr>
        <w:t>Es dauert eine Viertelstunde, bis berittene Polizisten und Gendarmen mit Hunden ins Stadion kommen. Auf den anderen Rängen unterbrechen die Zuschauer noch nicht einmal ihre Schlachtgesänge. Aus der Menge der vor Wut brüllenden Italiener wird mehrmals auf die belgische Polizei gefeuert. Hülsen des Kalibers acht Millimeter finden die Beamten anderntags.</w:t>
      </w:r>
    </w:p>
    <w:p w:rsidR="00647153" w:rsidRPr="0069193E" w:rsidRDefault="00647153" w:rsidP="00647153">
      <w:pPr>
        <w:jc w:val="both"/>
        <w:rPr>
          <w:i/>
        </w:rPr>
      </w:pPr>
      <w:r w:rsidRPr="0069193E">
        <w:rPr>
          <w:i/>
        </w:rPr>
        <w:t>Die Stadt Brüssel gibt Katastrophenalarm. Über Rundfunk werden Tausende von Gendarmen zu ihren Einheiten beordert. Die Toten stapelt man in einem Rot-Kreuz-Zelt drau</w:t>
      </w:r>
      <w:r w:rsidR="00864358">
        <w:rPr>
          <w:i/>
        </w:rPr>
        <w:t>ss</w:t>
      </w:r>
      <w:r w:rsidRPr="0069193E">
        <w:rPr>
          <w:i/>
        </w:rPr>
        <w:t>en vor dem Stadion.</w:t>
      </w:r>
    </w:p>
    <w:p w:rsidR="00647153" w:rsidRPr="0069193E" w:rsidRDefault="002B75A4" w:rsidP="00647153">
      <w:pPr>
        <w:jc w:val="both"/>
        <w:rPr>
          <w:i/>
        </w:rPr>
      </w:pPr>
      <w:r>
        <w:rPr>
          <w:noProof/>
          <w:lang w:eastAsia="de-CH"/>
        </w:rPr>
        <mc:AlternateContent>
          <mc:Choice Requires="wps">
            <w:drawing>
              <wp:anchor distT="0" distB="0" distL="114300" distR="114300" simplePos="0" relativeHeight="251699200" behindDoc="0" locked="0" layoutInCell="1" allowOverlap="1" wp14:anchorId="32B9688D" wp14:editId="0DECC7B6">
                <wp:simplePos x="0" y="0"/>
                <wp:positionH relativeFrom="column">
                  <wp:posOffset>-3218815</wp:posOffset>
                </wp:positionH>
                <wp:positionV relativeFrom="paragraph">
                  <wp:posOffset>236855</wp:posOffset>
                </wp:positionV>
                <wp:extent cx="3121025" cy="635"/>
                <wp:effectExtent l="0" t="0" r="3175" b="1905"/>
                <wp:wrapTight wrapText="bothSides">
                  <wp:wrapPolygon edited="0">
                    <wp:start x="0" y="0"/>
                    <wp:lineTo x="0" y="18783"/>
                    <wp:lineTo x="21490" y="18783"/>
                    <wp:lineTo x="21490" y="0"/>
                    <wp:lineTo x="0" y="0"/>
                  </wp:wrapPolygon>
                </wp:wrapTight>
                <wp:docPr id="29" name="Textfeld 29"/>
                <wp:cNvGraphicFramePr/>
                <a:graphic xmlns:a="http://schemas.openxmlformats.org/drawingml/2006/main">
                  <a:graphicData uri="http://schemas.microsoft.com/office/word/2010/wordprocessingShape">
                    <wps:wsp>
                      <wps:cNvSpPr txBox="1"/>
                      <wps:spPr>
                        <a:xfrm>
                          <a:off x="0" y="0"/>
                          <a:ext cx="3121025" cy="635"/>
                        </a:xfrm>
                        <a:prstGeom prst="rect">
                          <a:avLst/>
                        </a:prstGeom>
                        <a:solidFill>
                          <a:prstClr val="white"/>
                        </a:solidFill>
                        <a:ln>
                          <a:noFill/>
                        </a:ln>
                        <a:effectLst/>
                      </wps:spPr>
                      <wps:txbx>
                        <w:txbxContent>
                          <w:p w:rsidR="002D1A0F" w:rsidRPr="00F918A4" w:rsidRDefault="002D1A0F" w:rsidP="000030ED">
                            <w:pPr>
                              <w:pStyle w:val="Beschriftung"/>
                              <w:rPr>
                                <w:i/>
                                <w:noProof/>
                                <w:sz w:val="20"/>
                              </w:rPr>
                            </w:pPr>
                            <w:r>
                              <w:t xml:space="preserve">Abb. </w:t>
                            </w:r>
                            <w:r>
                              <w:fldChar w:fldCharType="begin"/>
                            </w:r>
                            <w:r>
                              <w:instrText xml:space="preserve"> SEQ Abb. \* ARABIC </w:instrText>
                            </w:r>
                            <w:r>
                              <w:fldChar w:fldCharType="separate"/>
                            </w:r>
                            <w:r w:rsidR="000327B6">
                              <w:rPr>
                                <w:noProof/>
                              </w:rPr>
                              <w:t>2</w:t>
                            </w:r>
                            <w:r>
                              <w:rPr>
                                <w:noProof/>
                              </w:rPr>
                              <w:fldChar w:fldCharType="end"/>
                            </w:r>
                            <w:r>
                              <w:rPr>
                                <w:noProof/>
                              </w:rPr>
                              <w:t>:</w:t>
                            </w:r>
                            <w:r>
                              <w:t xml:space="preserve"> </w:t>
                            </w:r>
                            <w:r w:rsidRPr="00C97155">
                              <w:rPr>
                                <w:b w:val="0"/>
                              </w:rPr>
                              <w:t>1985 sterben im Heysel-Stadion 39 Menschen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9" o:spid="_x0000_s1027" type="#_x0000_t202" style="position:absolute;left:0;text-align:left;margin-left:-253.45pt;margin-top:18.65pt;width:245.7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" stroked="f">
                <v:textbox style="mso-fit-shape-to-text:t" inset="0,0,0,0">
                  <w:txbxContent>
                    <w:p w:rsidR="002D1A0F" w:rsidRPr="00F918A4" w:rsidRDefault="002D1A0F" w:rsidP="000030ED">
                      <w:pPr>
                        <w:pStyle w:val="Beschriftung"/>
                        <w:rPr>
                          <w:i/>
                          <w:noProof/>
                          <w:sz w:val="20"/>
                        </w:rPr>
                      </w:pPr>
                      <w:r>
                        <w:t xml:space="preserve">Abb. </w:t>
                      </w:r>
                      <w:r>
                        <w:fldChar w:fldCharType="begin"/>
                      </w:r>
                      <w:r>
                        <w:instrText xml:space="preserve"> SEQ Abb. \* ARABIC </w:instrText>
                      </w:r>
                      <w:r>
                        <w:fldChar w:fldCharType="separate"/>
                      </w:r>
                      <w:r w:rsidR="000327B6">
                        <w:rPr>
                          <w:noProof/>
                        </w:rPr>
                        <w:t>2</w:t>
                      </w:r>
                      <w:r>
                        <w:rPr>
                          <w:noProof/>
                        </w:rPr>
                        <w:fldChar w:fldCharType="end"/>
                      </w:r>
                      <w:r>
                        <w:rPr>
                          <w:noProof/>
                        </w:rPr>
                        <w:t>:</w:t>
                      </w:r>
                      <w:r>
                        <w:t xml:space="preserve"> </w:t>
                      </w:r>
                      <w:r w:rsidRPr="00C97155">
                        <w:rPr>
                          <w:b w:val="0"/>
                        </w:rPr>
                        <w:t>1985 sterben im Heysel-Stadion 39 Menschen</w:t>
                      </w:r>
                    </w:p>
                  </w:txbxContent>
                </v:textbox>
                <w10:wrap type="tight"/>
              </v:shape>
            </w:pict>
          </mc:Fallback>
        </mc:AlternateContent>
      </w:r>
      <w:r w:rsidR="00404EAE">
        <w:rPr>
          <w:i/>
        </w:rPr>
        <w:t xml:space="preserve">(..) </w:t>
      </w:r>
      <w:r w:rsidR="00647153" w:rsidRPr="0069193E">
        <w:rPr>
          <w:i/>
        </w:rPr>
        <w:t>"Es mu</w:t>
      </w:r>
      <w:r w:rsidR="00864358">
        <w:rPr>
          <w:i/>
        </w:rPr>
        <w:t>ss</w:t>
      </w:r>
      <w:r w:rsidR="00647153" w:rsidRPr="0069193E">
        <w:rPr>
          <w:i/>
        </w:rPr>
        <w:t xml:space="preserve"> um jeden Preis gespielt werden", argumentiert </w:t>
      </w:r>
      <w:r w:rsidR="00404EAE">
        <w:rPr>
          <w:i/>
        </w:rPr>
        <w:t>Uefa-Präsident Jacques Georges</w:t>
      </w:r>
      <w:r w:rsidR="00647153" w:rsidRPr="0069193E">
        <w:rPr>
          <w:i/>
        </w:rPr>
        <w:t>. "W</w:t>
      </w:r>
      <w:r w:rsidR="00865C01">
        <w:rPr>
          <w:i/>
        </w:rPr>
        <w:t>enn wir 50‘</w:t>
      </w:r>
      <w:r w:rsidR="00647153" w:rsidRPr="0069193E">
        <w:rPr>
          <w:i/>
        </w:rPr>
        <w:t xml:space="preserve">000 rasende Zuschauer ohne Spiel hier rauslassen, ist ganz Brüssel in einer tödlichen Gefahr." Die beiden anwesenden belgischen Gendarmerie-Generäle geben ihm </w:t>
      </w:r>
      <w:r w:rsidR="00864358" w:rsidRPr="0069193E">
        <w:rPr>
          <w:i/>
        </w:rPr>
        <w:t>Recht</w:t>
      </w:r>
      <w:r w:rsidR="00647153" w:rsidRPr="0069193E">
        <w:rPr>
          <w:i/>
        </w:rPr>
        <w:t>. Sie wollen Zeit gewinnen, um ihre Verstärkungen heranzuschaffen.</w:t>
      </w:r>
      <w:r w:rsidR="00404EAE">
        <w:rPr>
          <w:i/>
        </w:rPr>
        <w:t xml:space="preserve"> (…)</w:t>
      </w:r>
    </w:p>
    <w:p w:rsidR="00647153" w:rsidRPr="00647153" w:rsidRDefault="00647153" w:rsidP="00647153">
      <w:pPr>
        <w:jc w:val="both"/>
      </w:pPr>
      <w:r w:rsidRPr="0069193E">
        <w:rPr>
          <w:i/>
        </w:rPr>
        <w:t>Als die Spieler dann mit eineinhalb Stunde</w:t>
      </w:r>
      <w:r w:rsidR="00034E37">
        <w:rPr>
          <w:i/>
        </w:rPr>
        <w:t>n Verspätung aufs Feld laufen, b</w:t>
      </w:r>
      <w:r w:rsidRPr="0069193E">
        <w:rPr>
          <w:i/>
        </w:rPr>
        <w:t xml:space="preserve">rechen die Zuschauer in Jubelrufe aus. Am Ende gewinnt Juventus Turin dieses 30. Finale des Europapokals, zum </w:t>
      </w:r>
      <w:r w:rsidR="00864358" w:rsidRPr="0069193E">
        <w:rPr>
          <w:i/>
        </w:rPr>
        <w:t>ersten Mal</w:t>
      </w:r>
      <w:r w:rsidRPr="0069193E">
        <w:rPr>
          <w:i/>
        </w:rPr>
        <w:t xml:space="preserve"> in seiner Vereinsgeschichte. Nach Angaben des belgischen Fernsehens hatte der Schiedsrichter angeblich die strikte Uefa-Weisung, die Italiener gewinnen zu lassen. Den entscheidenden Treffer erzielt Frankreichs Star-Export</w:t>
      </w:r>
      <w:r w:rsidR="00480BB3">
        <w:rPr>
          <w:i/>
        </w:rPr>
        <w:t xml:space="preserve"> Platini, dafür kassiert er 120‘</w:t>
      </w:r>
      <w:r w:rsidRPr="0069193E">
        <w:rPr>
          <w:i/>
        </w:rPr>
        <w:t>000 Mark Siegprämie. Aber Freude empfindet er nicht: "Das war kein Spiel, das war Krieg."</w:t>
      </w:r>
      <w:r w:rsidR="00AA73EB">
        <w:rPr>
          <w:i/>
        </w:rPr>
        <w:t xml:space="preserve"> </w:t>
      </w:r>
      <w:r w:rsidR="00AA73EB">
        <w:rPr>
          <w:rStyle w:val="Funotenzeichen"/>
          <w:i/>
        </w:rPr>
        <w:footnoteReference w:id="3"/>
      </w:r>
    </w:p>
    <w:p w:rsidR="003A0063" w:rsidRDefault="003A0063" w:rsidP="003A0063">
      <w:pPr>
        <w:jc w:val="both"/>
      </w:pPr>
    </w:p>
    <w:p w:rsidR="007824C1" w:rsidRDefault="007824C1" w:rsidP="001A1EA0">
      <w:pPr>
        <w:jc w:val="both"/>
      </w:pPr>
    </w:p>
    <w:p w:rsidR="00F0029E" w:rsidRDefault="00F0029E" w:rsidP="001A1EA0">
      <w:pPr>
        <w:jc w:val="both"/>
      </w:pPr>
    </w:p>
    <w:p w:rsidR="005878DC" w:rsidRDefault="0098367E" w:rsidP="001A1EA0">
      <w:pPr>
        <w:pStyle w:val="berschrift1"/>
        <w:jc w:val="both"/>
      </w:pPr>
      <w:bookmarkStart w:id="2" w:name="_Toc471481507"/>
      <w:r>
        <w:t>Fussball als Massenereignis mit Gewaltpotential</w:t>
      </w:r>
      <w:bookmarkEnd w:id="2"/>
    </w:p>
    <w:p w:rsidR="0098367E" w:rsidRDefault="0098367E" w:rsidP="001A1EA0">
      <w:pPr>
        <w:jc w:val="both"/>
      </w:pPr>
    </w:p>
    <w:p w:rsidR="005878DC" w:rsidRDefault="00F0029E" w:rsidP="007824C1">
      <w:pPr>
        <w:pStyle w:val="berschrift2"/>
      </w:pPr>
      <w:bookmarkStart w:id="3" w:name="_Toc471481508"/>
      <w:r>
        <w:t>Die Popularität des Fussballs</w:t>
      </w:r>
      <w:bookmarkEnd w:id="3"/>
    </w:p>
    <w:p w:rsidR="001A1EA0" w:rsidRDefault="00F0029E" w:rsidP="001A1EA0">
      <w:pPr>
        <w:jc w:val="both"/>
      </w:pPr>
      <w:r>
        <w:t>Fussball ist leicht zu verstehen. Es gibt kein kompliziertes Regelwerk, auch eine spezielle Ausrüstung ist nicht vonnöten, und man kann, wenn man einen Ball oder ballähnlichen Gegenstand hat, überall sofort mit dem Spiel beginnen.</w:t>
      </w:r>
      <w:r w:rsidR="003D6298">
        <w:t xml:space="preserve"> Dieser Umstand prädestinierte Fussball für den Sport der Arbeiter- und Mittelschicht schlechthin</w:t>
      </w:r>
      <w:r w:rsidR="00BF592E">
        <w:t>.</w:t>
      </w:r>
      <w:r w:rsidR="00243627">
        <w:t xml:space="preserve"> Das körperbetonte Spiel mit den Elementen der Kameradschaft und Opferbereitschaft, wo mit Herzblut bis zum Umfallen gekämpft wurde, fand in der Männerwelt der  unteren Schichten grossen </w:t>
      </w:r>
      <w:r w:rsidR="00FB7A01">
        <w:t>Anklang</w:t>
      </w:r>
      <w:r w:rsidR="00243627">
        <w:t>.</w:t>
      </w:r>
      <w:r w:rsidR="00BF592E">
        <w:t xml:space="preserve"> </w:t>
      </w:r>
      <w:r w:rsidR="00FB7A01">
        <w:t xml:space="preserve">Für die Entstehung von Gewalt ist ebenfalls anzumerken, dass dem Arbeitermilieu unterstellt wird, </w:t>
      </w:r>
      <w:r w:rsidR="00434937">
        <w:t>Konflikte</w:t>
      </w:r>
      <w:r w:rsidR="00FB7A01">
        <w:t xml:space="preserve"> weniger mit Worten a</w:t>
      </w:r>
      <w:r w:rsidR="001A1EA0">
        <w:t>ls mit den Fäusten auszutragen.</w:t>
      </w:r>
    </w:p>
    <w:p w:rsidR="00F0029E" w:rsidRDefault="00BF592E" w:rsidP="001A1EA0">
      <w:pPr>
        <w:jc w:val="both"/>
      </w:pPr>
      <w:r>
        <w:t xml:space="preserve">Mit der zunehmenden Bedeutung der Freizeit wuchs auch die </w:t>
      </w:r>
      <w:r w:rsidR="005742E7">
        <w:t>Popularität</w:t>
      </w:r>
      <w:r>
        <w:t xml:space="preserve"> des Fussballs nicht nur in England, sondern in vielen europäischen und lateinamerikanischen Ländern. Der Fussball  bot die </w:t>
      </w:r>
      <w:r>
        <w:lastRenderedPageBreak/>
        <w:t>Möglichkeit, der Monotonie der Arbeitswelt  für einen Moment zu entfliehen</w:t>
      </w:r>
      <w:r w:rsidR="00065432">
        <w:t>, sei es als Hobbykicker in der Freizeit oder als Zuschauer beim wöchentlichen Fussballmatch des heimischen Vereins.</w:t>
      </w:r>
      <w:r w:rsidR="00F62BA7">
        <w:rPr>
          <w:rStyle w:val="Funotenzeichen"/>
        </w:rPr>
        <w:footnoteReference w:id="4"/>
      </w:r>
    </w:p>
    <w:p w:rsidR="00336017" w:rsidRDefault="00336017" w:rsidP="001A1EA0">
      <w:pPr>
        <w:jc w:val="both"/>
      </w:pPr>
    </w:p>
    <w:p w:rsidR="00065432" w:rsidRDefault="00065432" w:rsidP="001A1EA0">
      <w:pPr>
        <w:jc w:val="both"/>
      </w:pPr>
      <w:r>
        <w:t xml:space="preserve">Das Stadion begünstigt das Ausleben von Emotionen. </w:t>
      </w:r>
      <w:r w:rsidR="00336017">
        <w:t>Es stellt einen sozialen Freiraum dar, in dem eine kritische Selbstreflexion entfällt. Man kann „Dampf</w:t>
      </w:r>
      <w:r w:rsidR="00140480">
        <w:t xml:space="preserve"> </w:t>
      </w:r>
      <w:r w:rsidR="00336017">
        <w:t xml:space="preserve">ablassen“ und sich abreagieren, </w:t>
      </w:r>
      <w:r w:rsidR="006E5E3B">
        <w:t xml:space="preserve">aggressives Auftreten und </w:t>
      </w:r>
      <w:r w:rsidR="00336017">
        <w:t>verbale Ausfälligkeiten auch übelster Art haben keine Konsequenzen. Fussball als Massensport erfüllt also eine Ventilfunktion</w:t>
      </w:r>
      <w:r w:rsidR="006E5E3B">
        <w:t>, in der kollektive Unartigkeit ausgelebt werden kann. Kommen dann noch Feindbilder hinzu, wie sie gerade im Fussball gepflegt werden, ist der Schritt hin zu körperlicher Gewalt klein.</w:t>
      </w:r>
      <w:r w:rsidR="00F62BA7">
        <w:rPr>
          <w:rStyle w:val="Funotenzeichen"/>
        </w:rPr>
        <w:footnoteReference w:id="5"/>
      </w:r>
    </w:p>
    <w:p w:rsidR="00654352" w:rsidRDefault="00654352" w:rsidP="001A1EA0">
      <w:pPr>
        <w:jc w:val="both"/>
      </w:pPr>
    </w:p>
    <w:p w:rsidR="00654352" w:rsidRDefault="00654352" w:rsidP="001A1EA0">
      <w:pPr>
        <w:jc w:val="both"/>
      </w:pPr>
    </w:p>
    <w:p w:rsidR="00687516" w:rsidRPr="007824C1" w:rsidRDefault="00654352" w:rsidP="007824C1">
      <w:pPr>
        <w:pStyle w:val="berschrift2"/>
      </w:pPr>
      <w:bookmarkStart w:id="4" w:name="_Toc471481509"/>
      <w:r w:rsidRPr="007824C1">
        <w:t>Historisch gewachsene Rivalität</w:t>
      </w:r>
      <w:r w:rsidR="00E03320" w:rsidRPr="007824C1">
        <w:t>en</w:t>
      </w:r>
      <w:bookmarkEnd w:id="4"/>
    </w:p>
    <w:p w:rsidR="00A10229" w:rsidRDefault="00140480" w:rsidP="001A1EA0">
      <w:pPr>
        <w:jc w:val="both"/>
      </w:pPr>
      <w:r>
        <w:t xml:space="preserve">Für die Entwicklung des Hooliganismus sind gerade die in einem historischen Prozess gewachsenen Rivalitäten von grosser Bedeutung. </w:t>
      </w:r>
      <w:r w:rsidR="000B32A4">
        <w:t xml:space="preserve">Seit Beginn des modernen Fussballs ist  die Rivalität zwischen Vereinen nicht auf das Spiel an sich beschränkt, sondern erstreckt sich auf die Fans. Die Gründe für die Rivalitäten können dabei </w:t>
      </w:r>
      <w:r w:rsidR="00A10229">
        <w:t>ganz verschieden sein</w:t>
      </w:r>
      <w:r w:rsidR="008C0A7C">
        <w:t xml:space="preserve">. In den Anfängen gab es soziale Unterschiede, wenn ein Arbeiterverein auf einen Nobelverein traf. </w:t>
      </w:r>
      <w:r w:rsidR="00C637D2">
        <w:t xml:space="preserve">Die Feindschaft zweier </w:t>
      </w:r>
      <w:r w:rsidR="00276AC3">
        <w:t>Nationen</w:t>
      </w:r>
      <w:r w:rsidR="00C637D2">
        <w:t xml:space="preserve"> kann ebenfalls tief verankert sein, wie das Beispiel von England und Deutschland</w:t>
      </w:r>
      <w:r w:rsidR="00A10229">
        <w:t xml:space="preserve"> mit ihrem Bezug zum zweiten Weltkrieg zeigt. Noch am selben Tag der Gruppenauslosung für die Europameisterschaft 2000 wurden über Internet Gehässigkeiten von deutschen und englischen Hooligans ausgetauscht.</w:t>
      </w:r>
    </w:p>
    <w:p w:rsidR="000B32A4" w:rsidRDefault="008C0A7C" w:rsidP="001A1EA0">
      <w:pPr>
        <w:jc w:val="both"/>
      </w:pPr>
      <w:r>
        <w:t>Oft sind es jedoch einfach regionale Unterschiede, die nur verschwommen in den Köpfen der Fans verankert sind und über Generationen weitergegeben werden.</w:t>
      </w:r>
      <w:r w:rsidR="00A10229">
        <w:t xml:space="preserve"> Eine Studie</w:t>
      </w:r>
      <w:r w:rsidR="008E3344">
        <w:t xml:space="preserve"> kommt zum Schluss: „D</w:t>
      </w:r>
      <w:r w:rsidR="00326CB6">
        <w:t>ie meisten und schwerwiegendsten körperlichen Auseinandersetzungen konnten zwischen Fans so</w:t>
      </w:r>
      <w:r w:rsidR="008F38AD">
        <w:t>lcher V</w:t>
      </w:r>
      <w:r w:rsidR="00326CB6">
        <w:t>ereine festgestellt werden, bei denen über Jahre (zum Teil über Jahrzehnte) hinweg historisch gewachsene Rivalitäten und Feindschaften bestehen. Solche Auseinandersetzungen werden von den entsprechenden Fanclubs häufig schon Tage im Voraus geplant.“</w:t>
      </w:r>
      <w:r w:rsidR="00F62BA7">
        <w:rPr>
          <w:rStyle w:val="Funotenzeichen"/>
        </w:rPr>
        <w:footnoteReference w:id="6"/>
      </w:r>
    </w:p>
    <w:p w:rsidR="008B4A85" w:rsidRDefault="008B4A85" w:rsidP="001A1EA0">
      <w:pPr>
        <w:jc w:val="both"/>
      </w:pPr>
    </w:p>
    <w:tbl>
      <w:tblPr>
        <w:tblStyle w:val="Tabellenraster"/>
        <w:tblW w:w="0" w:type="auto"/>
        <w:tblLook w:val="04A0" w:firstRow="1" w:lastRow="0" w:firstColumn="1" w:lastColumn="0" w:noHBand="0" w:noVBand="1"/>
      </w:tblPr>
      <w:tblGrid>
        <w:gridCol w:w="9212"/>
      </w:tblGrid>
      <w:tr w:rsidR="00276AC3" w:rsidTr="00276AC3">
        <w:tc>
          <w:tcPr>
            <w:tcW w:w="9212" w:type="dxa"/>
          </w:tcPr>
          <w:p w:rsidR="00276AC3" w:rsidRDefault="00276AC3" w:rsidP="001A1EA0">
            <w:pPr>
              <w:jc w:val="both"/>
            </w:pPr>
          </w:p>
          <w:p w:rsidR="00276AC3" w:rsidRPr="00276AC3" w:rsidRDefault="00A12B4E" w:rsidP="001A1EA0">
            <w:pPr>
              <w:jc w:val="both"/>
              <w:rPr>
                <w:b/>
                <w:i/>
              </w:rPr>
            </w:pPr>
            <w:r>
              <w:rPr>
                <w:b/>
                <w:i/>
              </w:rPr>
              <w:t>Aufgabe</w:t>
            </w:r>
            <w:r w:rsidR="00276AC3" w:rsidRPr="00276AC3">
              <w:rPr>
                <w:b/>
                <w:i/>
              </w:rPr>
              <w:t>:</w:t>
            </w:r>
          </w:p>
          <w:p w:rsidR="00276AC3" w:rsidRDefault="00276AC3" w:rsidP="001A1EA0">
            <w:pPr>
              <w:jc w:val="both"/>
              <w:rPr>
                <w:i/>
              </w:rPr>
            </w:pPr>
            <w:r w:rsidRPr="00276AC3">
              <w:rPr>
                <w:i/>
              </w:rPr>
              <w:t xml:space="preserve">Nennen Sie Beispiele für bekannte </w:t>
            </w:r>
            <w:r w:rsidR="00380FB9">
              <w:rPr>
                <w:i/>
              </w:rPr>
              <w:t>Vereins-</w:t>
            </w:r>
            <w:r w:rsidRPr="00276AC3">
              <w:rPr>
                <w:i/>
              </w:rPr>
              <w:t>Rivalitäten in der Schweiz oder in an</w:t>
            </w:r>
            <w:r w:rsidR="00380FB9">
              <w:rPr>
                <w:i/>
              </w:rPr>
              <w:t>dern</w:t>
            </w:r>
            <w:r w:rsidRPr="00276AC3">
              <w:rPr>
                <w:i/>
              </w:rPr>
              <w:t xml:space="preserve"> Ländern</w:t>
            </w:r>
            <w:r w:rsidR="00380FB9">
              <w:rPr>
                <w:i/>
              </w:rPr>
              <w:t xml:space="preserve">. Wie äussern sich diese? </w:t>
            </w:r>
            <w:r w:rsidR="009F54C0">
              <w:rPr>
                <w:i/>
              </w:rPr>
              <w:t>Kommt es zu Auseinandersetzungen zwischen den Fans?</w:t>
            </w:r>
          </w:p>
          <w:p w:rsidR="00E03320" w:rsidRDefault="00E03320" w:rsidP="001A1EA0">
            <w:pPr>
              <w:jc w:val="both"/>
              <w:rPr>
                <w:i/>
              </w:rPr>
            </w:pPr>
          </w:p>
          <w:p w:rsidR="00E03320" w:rsidRPr="00276AC3" w:rsidRDefault="00E03320" w:rsidP="001A1EA0">
            <w:pPr>
              <w:jc w:val="both"/>
              <w:rPr>
                <w:i/>
              </w:rPr>
            </w:pPr>
            <w:r>
              <w:rPr>
                <w:i/>
              </w:rPr>
              <w:t>Vergleichen Sie den Fussball mit andern grossen Sportspielen. Welche Unterschiede im Auftreten der Fans stellen Sie fest?</w:t>
            </w:r>
          </w:p>
          <w:p w:rsidR="00276AC3" w:rsidRDefault="00276AC3" w:rsidP="001A1EA0">
            <w:pPr>
              <w:jc w:val="both"/>
            </w:pPr>
          </w:p>
        </w:tc>
      </w:tr>
    </w:tbl>
    <w:p w:rsidR="00654352" w:rsidRDefault="00654352" w:rsidP="001A1EA0">
      <w:pPr>
        <w:jc w:val="both"/>
      </w:pPr>
    </w:p>
    <w:p w:rsidR="004C5DAE" w:rsidRDefault="004C5DAE" w:rsidP="001A1EA0">
      <w:pPr>
        <w:jc w:val="both"/>
      </w:pPr>
    </w:p>
    <w:p w:rsidR="004C5DAE" w:rsidRDefault="004C5DAE" w:rsidP="007824C1">
      <w:pPr>
        <w:pStyle w:val="berschrift2"/>
      </w:pPr>
      <w:bookmarkStart w:id="5" w:name="_Toc471481510"/>
      <w:r>
        <w:t>Die Auswirkungen des Spielverlaufs auf die Entwicklung der Gewalt</w:t>
      </w:r>
      <w:bookmarkEnd w:id="5"/>
    </w:p>
    <w:p w:rsidR="004C5DAE" w:rsidRDefault="001B2E95" w:rsidP="001A1EA0">
      <w:pPr>
        <w:jc w:val="both"/>
      </w:pPr>
      <w:r>
        <w:t xml:space="preserve">Der emotionale Zustand des Fans bewegt sich zwischen den beiden Polen Langeweile und Gewalt. Wird das Spiel hektischer, steigt auch die Spannung. Fehlentscheide des Schiedsrichters oder ein unfaires Auftreten des Gegners macht die Fanmasse aggressiver und kann letztendlich zu gewalttätigen Ausschreitungen führen. In </w:t>
      </w:r>
      <w:r w:rsidR="009F54C0">
        <w:t>der ersten Hälfte des 20. Jahrhunderts kam es nicht selten vor, dass sich die Zuschauer an Schiedsrichter</w:t>
      </w:r>
      <w:r w:rsidR="008F38AD">
        <w:t>n</w:t>
      </w:r>
      <w:r w:rsidR="009F54C0">
        <w:t xml:space="preserve"> und gegnerischen Spielern für </w:t>
      </w:r>
      <w:r w:rsidR="008F38AD">
        <w:t>den in ihren Augen unfairen Ausgang eines Spiels rächten und ihnen gegenüber</w:t>
      </w:r>
      <w:r w:rsidR="009F54C0">
        <w:t xml:space="preserve"> gewalttätig wurden</w:t>
      </w:r>
      <w:r w:rsidR="008F38AD">
        <w:t>. In den oberen Ligen mit den professionellen Sicherheitsmassnahmen sind heutzutage solche Erscheinungen verschwunden, in den unteren Amateur-Ligen</w:t>
      </w:r>
      <w:r w:rsidR="00D34CEB" w:rsidRPr="00D34CEB">
        <w:t xml:space="preserve"> </w:t>
      </w:r>
      <w:r w:rsidR="00D34CEB">
        <w:t>jedoch</w:t>
      </w:r>
      <w:r w:rsidR="008F38AD">
        <w:t xml:space="preserve"> </w:t>
      </w:r>
      <w:r w:rsidR="00D34CEB">
        <w:t>gibt es immer noch Fälle, wo Schiedsrichter und Spieler nach einem Match um eine sichere Heimfahrt fürchten müssen.</w:t>
      </w:r>
      <w:r w:rsidR="00F62BA7">
        <w:rPr>
          <w:rStyle w:val="Funotenzeichen"/>
        </w:rPr>
        <w:footnoteReference w:id="7"/>
      </w:r>
    </w:p>
    <w:p w:rsidR="007C2B64" w:rsidRDefault="007C2B64" w:rsidP="001A1EA0">
      <w:pPr>
        <w:jc w:val="both"/>
      </w:pPr>
    </w:p>
    <w:p w:rsidR="007C2B64" w:rsidRDefault="007C2B64" w:rsidP="001A1EA0">
      <w:pPr>
        <w:jc w:val="both"/>
      </w:pPr>
    </w:p>
    <w:p w:rsidR="00BB10B9" w:rsidRDefault="00BB10B9">
      <w:r>
        <w:br w:type="page"/>
      </w:r>
    </w:p>
    <w:p w:rsidR="00BB10B9" w:rsidRDefault="00BB10B9" w:rsidP="001A1EA0">
      <w:pPr>
        <w:jc w:val="both"/>
      </w:pPr>
    </w:p>
    <w:p w:rsidR="007C2B64" w:rsidRDefault="00107898" w:rsidP="000D595E">
      <w:pPr>
        <w:pStyle w:val="berschrift1"/>
      </w:pPr>
      <w:bookmarkStart w:id="6" w:name="_Toc471481511"/>
      <w:r>
        <w:t>Die Entstehung des Hooliganismus</w:t>
      </w:r>
      <w:bookmarkEnd w:id="6"/>
    </w:p>
    <w:p w:rsidR="000D595E" w:rsidRDefault="000D595E" w:rsidP="001A1EA0">
      <w:pPr>
        <w:jc w:val="both"/>
      </w:pPr>
    </w:p>
    <w:p w:rsidR="000D595E" w:rsidRDefault="008B7728" w:rsidP="007824C1">
      <w:pPr>
        <w:pStyle w:val="berschrift2"/>
      </w:pPr>
      <w:bookmarkStart w:id="7" w:name="_Toc471481512"/>
      <w:r>
        <w:t>Die Fanblocks</w:t>
      </w:r>
      <w:bookmarkEnd w:id="7"/>
    </w:p>
    <w:p w:rsidR="007C2B64" w:rsidRDefault="000D595E" w:rsidP="001A1EA0">
      <w:pPr>
        <w:jc w:val="both"/>
      </w:pPr>
      <w:r>
        <w:t xml:space="preserve">Der wirtschaftliche Aufschwung nach dem Zweiten Weltkrieg hatte eine verbesserte Infrastruktur mit </w:t>
      </w:r>
      <w:r w:rsidR="002572F3">
        <w:t>modernen</w:t>
      </w:r>
      <w:r>
        <w:t xml:space="preserve"> Verkehrsmitteln zur Folge, was die Mobilität der Bevölkerung verbesserte. Die Jugendlichen wurden finanziell unabhängiger von ihren Eltern und konnten es sich leisten, ihrem Team auch zu entlegenen Auswärtsspielen zu folgen. Innerhalb der Stadien wurden die Jugendlichen immer mehr als eine eigene Zuschauergruppe wahrgenommen, die Struktur </w:t>
      </w:r>
      <w:r w:rsidR="008B7728">
        <w:t xml:space="preserve">des Publikums begann sich zu verändern. Um vor allem die älteren, ruhigeren Zuschauer vor den lärmenden jugendlichen Horden zu schützen, kamen zuerst in England, dann in Deutschland die Fanblocks auf. Schon vorher hatten die Jugendlichen ganz selbstverständlich gewisse Stadionteile als ihr „Territorium“ besetzt, die Erwachsenen hatten dem oft aggressiven Auftreten nicht viel entgegen zu halten. </w:t>
      </w:r>
      <w:r w:rsidR="002572F3">
        <w:t>Mit Zäunen, Käfigen und speziellen Polizeiabteilungen sollten die Jugendlichen in Schranken gewiesen werden.</w:t>
      </w:r>
    </w:p>
    <w:p w:rsidR="002572F3" w:rsidRDefault="002572F3" w:rsidP="001A1EA0">
      <w:pPr>
        <w:jc w:val="both"/>
      </w:pPr>
      <w:r>
        <w:t>Die</w:t>
      </w:r>
      <w:r w:rsidR="006D6BD9">
        <w:t>se</w:t>
      </w:r>
      <w:r>
        <w:t xml:space="preserve"> Massnahmen festigten aber auch die </w:t>
      </w:r>
      <w:r w:rsidR="006D6BD9">
        <w:t>Solidarität</w:t>
      </w:r>
      <w:r>
        <w:t xml:space="preserve"> unter den jugendlichen Zuschauer</w:t>
      </w:r>
      <w:r w:rsidR="006D6BD9">
        <w:t>n</w:t>
      </w:r>
      <w:r>
        <w:t xml:space="preserve">, die sich immer mehr ihrer Stärke bewusst wurden. </w:t>
      </w:r>
      <w:r w:rsidR="006D6BD9">
        <w:t>Das Aufkommen des Fernsehens verstärkte diesen Effekt. Man durfte damit rechnen, dass der eigene Fanblock bei der Übertragung des Spiels in unzähligen Wohnstuben zu sehen war.</w:t>
      </w:r>
      <w:r w:rsidR="00F62BA7">
        <w:rPr>
          <w:rStyle w:val="Funotenzeichen"/>
        </w:rPr>
        <w:footnoteReference w:id="8"/>
      </w:r>
    </w:p>
    <w:p w:rsidR="005F27CB" w:rsidRDefault="00332AF5" w:rsidP="001A1EA0">
      <w:pPr>
        <w:jc w:val="both"/>
      </w:pPr>
      <w:r>
        <w:t xml:space="preserve">Aus den Fanblocks und den eng beieinander stehenden Jugendlichen entwickelten sich die organisierten Fanclubs. Es waren Vereinigungen, </w:t>
      </w:r>
      <w:r w:rsidR="009D5378">
        <w:t>bei deren Auftreten schnell klar wurde, dass sie im Fussball mehr sahen als nur zuschauen. In den 70-er Jahren nahmen Gewalttätigkeiten in und um das Stadion zu, ebenso die Berichterstattung in den Medien. Die Vereine waren überfordert und ersuchten um polizeiliche Unterstützung.</w:t>
      </w:r>
    </w:p>
    <w:p w:rsidR="009D5378" w:rsidRDefault="009D5378" w:rsidP="001A1EA0">
      <w:pPr>
        <w:jc w:val="both"/>
      </w:pPr>
    </w:p>
    <w:p w:rsidR="006A7E18" w:rsidRDefault="00D07560" w:rsidP="001A1EA0">
      <w:pPr>
        <w:jc w:val="both"/>
      </w:pPr>
      <w:r>
        <w:t xml:space="preserve">In </w:t>
      </w:r>
      <w:r w:rsidR="006C0660">
        <w:t>der weiteren Entwicklung des Hoo</w:t>
      </w:r>
      <w:r>
        <w:t xml:space="preserve">liganismus ist es bedeutsam, die Zusammensetzung der </w:t>
      </w:r>
      <w:r w:rsidR="006C0660">
        <w:t>jugendlichen</w:t>
      </w:r>
      <w:r>
        <w:t xml:space="preserve"> Fussballanhänger zu betrachten.</w:t>
      </w:r>
      <w:r w:rsidR="006C0660">
        <w:t xml:space="preserve"> Fussball ist mehrheitlich ein Männersport und die Mehrheit der Fans ist männlich, was auch das Wertsystem innerhalb der Fangruppen definiert. D</w:t>
      </w:r>
      <w:r w:rsidR="001745C8">
        <w:t xml:space="preserve">ie These, dass der jugendliche Fussballfan in England  ein Opfer der </w:t>
      </w:r>
      <w:r w:rsidR="006C0660">
        <w:t>wirts</w:t>
      </w:r>
      <w:r w:rsidR="001745C8">
        <w:t>chaftlichen Probleme</w:t>
      </w:r>
      <w:r w:rsidR="006C0660">
        <w:t xml:space="preserve"> </w:t>
      </w:r>
      <w:r w:rsidR="001745C8">
        <w:t>und der</w:t>
      </w:r>
      <w:r w:rsidR="006C0660">
        <w:t xml:space="preserve"> hohen Jugendarbeitslosigkeit </w:t>
      </w:r>
      <w:r w:rsidR="001745C8">
        <w:t xml:space="preserve">sei und </w:t>
      </w:r>
      <w:r w:rsidR="006C0660">
        <w:t xml:space="preserve">vor allem </w:t>
      </w:r>
      <w:r w:rsidR="001745C8">
        <w:t>aus den unteren sozialen Schichten stamme</w:t>
      </w:r>
      <w:r w:rsidR="006C0660">
        <w:t xml:space="preserve">, ist heute sehr umstritten. Trotzdem zeigt sich </w:t>
      </w:r>
      <w:r w:rsidR="001745C8">
        <w:t>in allen Untersuchungen</w:t>
      </w:r>
      <w:r w:rsidR="006A7E18">
        <w:t xml:space="preserve"> der 80-er Jahre</w:t>
      </w:r>
      <w:r w:rsidR="001745C8">
        <w:t xml:space="preserve">, </w:t>
      </w:r>
      <w:r w:rsidR="006A7E18">
        <w:t xml:space="preserve">dass bis zu 80% der Fans aus dem Arbeitermilieu stammen. Die Studien gehen auch davon aus, dass in diesen Milieus die Anwendung von Gewalt eine grössere Legitimität als in den gehobeneren Schichten erfährt. </w:t>
      </w:r>
      <w:r w:rsidR="00904FCF">
        <w:t>Beide Faktoren, die Herkunft  der Fans als auch die Dominanz der Männer unter den Fussballanhängern fördern ein eher aggressives Auftreten der Fangruppierungen.</w:t>
      </w:r>
      <w:r w:rsidR="006830B2">
        <w:rPr>
          <w:rStyle w:val="Funotenzeichen"/>
        </w:rPr>
        <w:footnoteReference w:id="9"/>
      </w:r>
    </w:p>
    <w:p w:rsidR="008A28E8" w:rsidRDefault="008A28E8" w:rsidP="001A1EA0">
      <w:pPr>
        <w:jc w:val="both"/>
      </w:pPr>
    </w:p>
    <w:p w:rsidR="008A28E8" w:rsidRDefault="008A28E8" w:rsidP="001A1EA0">
      <w:pPr>
        <w:jc w:val="both"/>
      </w:pPr>
    </w:p>
    <w:p w:rsidR="008A28E8" w:rsidRDefault="008A28E8" w:rsidP="007824C1">
      <w:pPr>
        <w:pStyle w:val="berschrift2"/>
      </w:pPr>
      <w:bookmarkStart w:id="8" w:name="_Toc471481513"/>
      <w:r>
        <w:t>Vom Fan zum Hooligan</w:t>
      </w:r>
      <w:bookmarkEnd w:id="8"/>
    </w:p>
    <w:p w:rsidR="008A28E8" w:rsidRDefault="00087F31" w:rsidP="001A1EA0">
      <w:pPr>
        <w:jc w:val="both"/>
      </w:pPr>
      <w:r>
        <w:t>Eine weitere Veränderung der Zuschauerstruktur begann sich innerhalb der Fanblocks abzuzeichnen. Bei weitem nicht alle Fans erfreuten sich an der wöchentlichen Randale rund um das Stadion. Es gab Fanclubs, die sich deutlich abgrenzten von andern Clubs, die den Fussball für jegliche Art von Gewaltaktionismus missbrauchten.</w:t>
      </w:r>
      <w:r w:rsidR="00D10A3C">
        <w:t xml:space="preserve"> In den 80-er Jahren trat nun eine Fangruppe in Erscheinung, die nicht mehr den Fussball in den Vordergrund stellte, sondern das Erleben von Gewalt. Dieses offene Bekenntnis zur Gewalt </w:t>
      </w:r>
      <w:r w:rsidR="00E0037B">
        <w:t>kommt in einem Interview</w:t>
      </w:r>
      <w:r w:rsidR="00D10A3C">
        <w:t xml:space="preserve"> </w:t>
      </w:r>
      <w:r w:rsidR="00E0037B">
        <w:t>mit einem</w:t>
      </w:r>
      <w:r w:rsidR="00D10A3C">
        <w:t xml:space="preserve"> Hooligan </w:t>
      </w:r>
      <w:r w:rsidR="00E0037B">
        <w:t>deutlich zum Ausdruck</w:t>
      </w:r>
      <w:r w:rsidR="00D10A3C">
        <w:t>:</w:t>
      </w:r>
    </w:p>
    <w:p w:rsidR="00D10A3C" w:rsidRDefault="00D10A3C" w:rsidP="001A1EA0">
      <w:pPr>
        <w:jc w:val="both"/>
      </w:pPr>
    </w:p>
    <w:p w:rsidR="00D10A3C" w:rsidRDefault="00E0037B" w:rsidP="001A1EA0">
      <w:pPr>
        <w:jc w:val="both"/>
      </w:pPr>
      <w:r w:rsidRPr="00FD7887">
        <w:rPr>
          <w:i/>
        </w:rPr>
        <w:t>„</w:t>
      </w:r>
      <w:r w:rsidR="00D10A3C" w:rsidRPr="00FD7887">
        <w:rPr>
          <w:i/>
        </w:rPr>
        <w:t>Du musst jetzt differenzieren zwischen den ganz normalen Fussballfans und denen, die sich dann irgendwann mal der Gewalt verschrieben haben. Die auch bereit sind, Gewalt auszuüben gegen irgendwelche Personen oder Gegenstände</w:t>
      </w:r>
      <w:r w:rsidRPr="00FD7887">
        <w:rPr>
          <w:i/>
        </w:rPr>
        <w:t>. Es hat sich halt herauskristallisiert, dass es jetzt nur noch eine gewisse Gruppe gibt, die sich prügelt.“</w:t>
      </w:r>
      <w:r w:rsidR="006830B2">
        <w:rPr>
          <w:rStyle w:val="Funotenzeichen"/>
          <w:i/>
        </w:rPr>
        <w:footnoteReference w:id="10"/>
      </w:r>
    </w:p>
    <w:p w:rsidR="00E0037B" w:rsidRDefault="00E0037B" w:rsidP="001A1EA0">
      <w:pPr>
        <w:jc w:val="both"/>
      </w:pPr>
    </w:p>
    <w:p w:rsidR="00E0037B" w:rsidRDefault="00FD7887" w:rsidP="001A1EA0">
      <w:pPr>
        <w:jc w:val="both"/>
      </w:pPr>
      <w:r>
        <w:t>Die</w:t>
      </w:r>
      <w:r w:rsidR="00E0037B">
        <w:t xml:space="preserve"> letzte </w:t>
      </w:r>
      <w:r>
        <w:t>Entwicklung</w:t>
      </w:r>
      <w:r w:rsidR="00E0037B">
        <w:t xml:space="preserve"> vom Fussballfan, der im Stadion seinen Verein unterstützen will, zum Hooligan, der nur noch ins Stadion kommt, um Gewalt zu erleben, ist damit vollzogen. Diese Gruppe mag im Vergleich zur Gesamtzahl der Zuschauer in einem Stadion relativ klein sein, aber </w:t>
      </w:r>
      <w:r w:rsidR="00973A8E">
        <w:t xml:space="preserve">in ihrer Zielsetzung, das Stadion für gewalttätige Auseinandersetzungen aufzusuchen, ist sie äusserst einheitlich. Wie verhängnisvoll diese Homogenisierung einer grösseren Gruppe bei der Entstehung von Gewalt sein kann, </w:t>
      </w:r>
      <w:r w:rsidR="004B2EA8">
        <w:t>zeigt</w:t>
      </w:r>
      <w:r w:rsidR="00973A8E">
        <w:t xml:space="preserve"> das </w:t>
      </w:r>
      <w:r w:rsidR="00BA66CC">
        <w:t xml:space="preserve">folgende </w:t>
      </w:r>
      <w:r>
        <w:t>Schwellenmodell</w:t>
      </w:r>
      <w:r w:rsidR="00BA66CC">
        <w:t>.</w:t>
      </w:r>
    </w:p>
    <w:p w:rsidR="00201EEF" w:rsidRDefault="00201EEF" w:rsidP="001A1EA0">
      <w:pPr>
        <w:jc w:val="both"/>
      </w:pPr>
    </w:p>
    <w:p w:rsidR="005310FE" w:rsidRDefault="005310FE" w:rsidP="001A1EA0">
      <w:pPr>
        <w:jc w:val="both"/>
      </w:pPr>
    </w:p>
    <w:p w:rsidR="00201EEF" w:rsidRDefault="00201EEF" w:rsidP="001A1EA0">
      <w:pPr>
        <w:jc w:val="both"/>
      </w:pPr>
    </w:p>
    <w:p w:rsidR="00201EEF" w:rsidRDefault="00201EEF" w:rsidP="00C92413">
      <w:pPr>
        <w:pStyle w:val="berschrift1"/>
      </w:pPr>
      <w:bookmarkStart w:id="9" w:name="_Toc471481514"/>
      <w:r>
        <w:t>Schwellenmodell</w:t>
      </w:r>
      <w:bookmarkEnd w:id="9"/>
    </w:p>
    <w:p w:rsidR="00201EEF" w:rsidRDefault="00345A32" w:rsidP="001A1EA0">
      <w:pPr>
        <w:jc w:val="both"/>
      </w:pPr>
      <w:r>
        <w:t xml:space="preserve">Das Modell versucht zu </w:t>
      </w:r>
      <w:r w:rsidR="00BA66CC">
        <w:t>erklären</w:t>
      </w:r>
      <w:r>
        <w:t>, aus welchen G</w:t>
      </w:r>
      <w:r w:rsidR="00BA66CC">
        <w:t xml:space="preserve">ründen jemand in einer bestimmten Situation von den gesellschaftlichen Normen, die er sonst akzeptiert, abweicht. </w:t>
      </w:r>
    </w:p>
    <w:p w:rsidR="002B7AAB" w:rsidRDefault="002B7AAB" w:rsidP="001A1EA0">
      <w:pPr>
        <w:jc w:val="both"/>
      </w:pPr>
    </w:p>
    <w:p w:rsidR="00C92413" w:rsidRDefault="0074781D" w:rsidP="001A1EA0">
      <w:pPr>
        <w:jc w:val="both"/>
      </w:pPr>
      <w:r>
        <w:t>Die Entscheidung, sich einer Ausschreitung im Stadion anzuschliessen, wird bei jeder Person von konstanten und variablen Faktoren bestimmt. Die Verrechnung dieser beiden Faktoren lässt sich auf eine einfache Kosten-Nutzen-Rechnung reduzieren: Wie viel kann ich gewinnen und wie viel kann ich verlieren? Daraus resultier</w:t>
      </w:r>
      <w:r w:rsidR="00044ECA">
        <w:t>t die sogenannte Schwellenzahl. Sie sagt aus, wie stark eine Person in gewissen Situationen dazu neigt, sich normabweichend zu verhalten. Eine wichtige Variable ist laut Granovetter die Anzahl der Personen, die sich ebenfalls an einer Ausschreitung beteiligen. Je grösser die Menge ist, die mitmacht, desto mehr geht der Einzelne in der Anonymität unter und desto unwahrscheinlicher wird die Sanktionierung für ein fehlbares Verhalten.</w:t>
      </w:r>
    </w:p>
    <w:p w:rsidR="000D4853" w:rsidRDefault="000D4853" w:rsidP="001A1EA0">
      <w:pPr>
        <w:jc w:val="both"/>
      </w:pPr>
    </w:p>
    <w:p w:rsidR="000C585E" w:rsidRDefault="000C585E" w:rsidP="001A1EA0">
      <w:pPr>
        <w:jc w:val="both"/>
      </w:pPr>
    </w:p>
    <w:p w:rsidR="000C585E" w:rsidRDefault="00C766DE" w:rsidP="001A1EA0">
      <w:pPr>
        <w:jc w:val="both"/>
      </w:pPr>
      <w:r>
        <w:rPr>
          <w:noProof/>
          <w:lang w:eastAsia="de-CH"/>
        </w:rPr>
        <mc:AlternateContent>
          <mc:Choice Requires="wpg">
            <w:drawing>
              <wp:anchor distT="0" distB="0" distL="114300" distR="114300" simplePos="0" relativeHeight="251655168" behindDoc="0" locked="0" layoutInCell="1" allowOverlap="1">
                <wp:simplePos x="0" y="0"/>
                <wp:positionH relativeFrom="column">
                  <wp:posOffset>-635</wp:posOffset>
                </wp:positionH>
                <wp:positionV relativeFrom="paragraph">
                  <wp:posOffset>118745</wp:posOffset>
                </wp:positionV>
                <wp:extent cx="4869180" cy="2738120"/>
                <wp:effectExtent l="0" t="0" r="26670" b="24130"/>
                <wp:wrapNone/>
                <wp:docPr id="292" name="Gruppieren 292"/>
                <wp:cNvGraphicFramePr/>
                <a:graphic xmlns:a="http://schemas.openxmlformats.org/drawingml/2006/main">
                  <a:graphicData uri="http://schemas.microsoft.com/office/word/2010/wordprocessingGroup">
                    <wpg:wgp>
                      <wpg:cNvGrpSpPr/>
                      <wpg:grpSpPr>
                        <a:xfrm>
                          <a:off x="0" y="0"/>
                          <a:ext cx="4869180" cy="2738120"/>
                          <a:chOff x="0" y="0"/>
                          <a:chExt cx="4869180" cy="2738120"/>
                        </a:xfrm>
                      </wpg:grpSpPr>
                      <wps:wsp>
                        <wps:cNvPr id="307" name="Textfeld 2"/>
                        <wps:cNvSpPr txBox="1">
                          <a:spLocks noChangeArrowheads="1"/>
                        </wps:cNvSpPr>
                        <wps:spPr bwMode="auto">
                          <a:xfrm>
                            <a:off x="1752600" y="2491740"/>
                            <a:ext cx="1257300" cy="246380"/>
                          </a:xfrm>
                          <a:prstGeom prst="rect">
                            <a:avLst/>
                          </a:prstGeom>
                          <a:solidFill>
                            <a:srgbClr val="FFFFFF"/>
                          </a:solidFill>
                          <a:ln w="9525">
                            <a:solidFill>
                              <a:schemeClr val="tx1"/>
                            </a:solidFill>
                            <a:miter lim="800000"/>
                            <a:headEnd/>
                            <a:tailEnd/>
                          </a:ln>
                        </wps:spPr>
                        <wps:txbx>
                          <w:txbxContent>
                            <w:p w:rsidR="002D1A0F" w:rsidRDefault="002D1A0F" w:rsidP="007F11CB">
                              <w:pPr>
                                <w:jc w:val="center"/>
                              </w:pPr>
                              <w:r>
                                <w:t>Schwellenzahl</w:t>
                              </w:r>
                            </w:p>
                          </w:txbxContent>
                        </wps:txbx>
                        <wps:bodyPr rot="0" vert="horz" wrap="square" lIns="91440" tIns="45720" rIns="91440" bIns="45720" anchor="t" anchorCtr="0">
                          <a:spAutoFit/>
                        </wps:bodyPr>
                      </wps:wsp>
                      <wps:wsp>
                        <wps:cNvPr id="1" name="Textfeld 1"/>
                        <wps:cNvSpPr txBox="1"/>
                        <wps:spPr>
                          <a:xfrm>
                            <a:off x="0" y="0"/>
                            <a:ext cx="2293620" cy="107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A0F" w:rsidRPr="000D68FD" w:rsidRDefault="002D1A0F" w:rsidP="007F11CB">
                              <w:pPr>
                                <w:jc w:val="center"/>
                                <w:rPr>
                                  <w:b/>
                                </w:rPr>
                              </w:pPr>
                              <w:r w:rsidRPr="000D68FD">
                                <w:rPr>
                                  <w:b/>
                                </w:rPr>
                                <w:t>Konstante</w:t>
                              </w:r>
                            </w:p>
                            <w:p w:rsidR="002D1A0F" w:rsidRDefault="002D1A0F" w:rsidP="007F11CB">
                              <w:r>
                                <w:t>Individueller persönlicher Hintergrund</w:t>
                              </w:r>
                            </w:p>
                            <w:p w:rsidR="002D1A0F" w:rsidRDefault="002D1A0F" w:rsidP="007F11CB">
                              <w:r>
                                <w:t>- Charakter</w:t>
                              </w:r>
                            </w:p>
                            <w:p w:rsidR="002D1A0F" w:rsidRDefault="002D1A0F" w:rsidP="007F11CB">
                              <w:r>
                                <w:t>- sozialer Status</w:t>
                              </w:r>
                            </w:p>
                            <w:p w:rsidR="002D1A0F" w:rsidRDefault="002D1A0F" w:rsidP="007F11CB">
                              <w:r>
                                <w:t>- Bildung, Beruf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feld 2"/>
                        <wps:cNvSpPr txBox="1"/>
                        <wps:spPr>
                          <a:xfrm>
                            <a:off x="2545080" y="0"/>
                            <a:ext cx="2324100" cy="1089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A0F" w:rsidRDefault="002D1A0F" w:rsidP="007F11CB">
                              <w:pPr>
                                <w:jc w:val="center"/>
                                <w:rPr>
                                  <w:b/>
                                </w:rPr>
                              </w:pPr>
                              <w:r>
                                <w:rPr>
                                  <w:b/>
                                </w:rPr>
                                <w:t>Variable</w:t>
                              </w:r>
                            </w:p>
                            <w:p w:rsidR="002D1A0F" w:rsidRPr="002B7AAB" w:rsidRDefault="002D1A0F" w:rsidP="002B7AAB">
                              <w:r>
                                <w:t>Aktuelle Situation</w:t>
                              </w:r>
                            </w:p>
                            <w:p w:rsidR="002D1A0F" w:rsidRDefault="002D1A0F" w:rsidP="00044ECA">
                              <w:r>
                                <w:t>- Anzahl beteiligter Personen</w:t>
                              </w:r>
                            </w:p>
                            <w:p w:rsidR="002D1A0F" w:rsidRDefault="002D1A0F" w:rsidP="000D68FD">
                              <w:r>
                                <w:t>- Konfrontationscharakter</w:t>
                              </w:r>
                            </w:p>
                            <w:p w:rsidR="002D1A0F" w:rsidRDefault="002D1A0F" w:rsidP="000D68FD">
                              <w:r>
                                <w:t>- repressive und präventive Mittel (Polizei, Überwachungskameras)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feld 3"/>
                        <wps:cNvSpPr txBox="1"/>
                        <wps:spPr>
                          <a:xfrm>
                            <a:off x="1333500" y="1463040"/>
                            <a:ext cx="206502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1A0F" w:rsidRDefault="002D1A0F" w:rsidP="002B7AAB">
                              <w:pPr>
                                <w:jc w:val="center"/>
                              </w:pPr>
                            </w:p>
                            <w:p w:rsidR="002D1A0F" w:rsidRPr="00480BB3" w:rsidRDefault="002D1A0F" w:rsidP="002B7AAB">
                              <w:pPr>
                                <w:jc w:val="center"/>
                                <w:rPr>
                                  <w:b/>
                                </w:rPr>
                              </w:pPr>
                              <w:r w:rsidRPr="00480BB3">
                                <w:rPr>
                                  <w:b/>
                                </w:rPr>
                                <w:t>Kosten-Nutzen-Kalkulation</w:t>
                              </w:r>
                            </w:p>
                            <w:p w:rsidR="002D1A0F" w:rsidRDefault="002D1A0F" w:rsidP="002B7AAB">
                              <w:pPr>
                                <w:jc w:val="center"/>
                              </w:pPr>
                              <w:r>
                                <w:t>Was kann ich gewinnen?</w:t>
                              </w:r>
                            </w:p>
                            <w:p w:rsidR="002D1A0F" w:rsidRDefault="002D1A0F" w:rsidP="002B7AAB">
                              <w:pPr>
                                <w:jc w:val="center"/>
                              </w:pPr>
                              <w:r>
                                <w:t>Was kann ich verlieren?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Gerade Verbindung mit Pfeil 5"/>
                        <wps:cNvCnPr/>
                        <wps:spPr>
                          <a:xfrm>
                            <a:off x="1234440" y="1082040"/>
                            <a:ext cx="876300" cy="3352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 name="Gerade Verbindung mit Pfeil 6"/>
                        <wps:cNvCnPr/>
                        <wps:spPr>
                          <a:xfrm flipH="1">
                            <a:off x="2667000" y="1089660"/>
                            <a:ext cx="102870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7" name="Gerade Verbindung mit Pfeil 7"/>
                        <wps:cNvCnPr/>
                        <wps:spPr>
                          <a:xfrm>
                            <a:off x="2461260" y="222504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uppieren 292" o:spid="_x0000_s1028" style="position:absolute;left:0;text-align:left;margin-left:-.05pt;margin-top:9.35pt;width:383.4pt;height:215.6pt;z-index:251655168" coordsize="48691,27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">
                <v:shape id="Textfeld 2" o:spid="_x0000_s1029" type="#_x0000_t202" style="position:absolute;left:17526;top:24917;width:12573;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RsQA&#10;AADcAAAADwAAAGRycy9kb3ducmV2LnhtbESPQWsCMRSE7wX/Q3hCb92krVbdGqUUheJNq+LxdfO6&#10;Wbp5WTZR139vCoLHYWa+YabzztXiRG2oPGt4zhQI4sKbiksN2+/l0xhEiMgGa8+k4UIB5rPewxRz&#10;48+8ptMmliJBOOSowcbY5FKGwpLDkPmGOHm/vnUYk2xLaVo8J7ir5YtSb9JhxWnBYkOfloq/zdFp&#10;OCzGamiGfrUd/Ng1T3b7i6z2Wj/2u493EJG6eA/f2l9Gw6sawf+Zd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EbEAAAA3AAAAA8AAAAAAAAAAAAAAAAAmAIAAGRycy9k&#10;b3ducmV2LnhtbFBLBQYAAAAABAAEAPUAAACJAwAAAAA=&#10;" strokecolor="black [3213]">
                  <v:textbox style="mso-fit-shape-to-text:t">
                    <w:txbxContent>
                      <w:p w:rsidR="002D1A0F" w:rsidRDefault="002D1A0F" w:rsidP="007F11CB">
                        <w:pPr>
                          <w:jc w:val="center"/>
                        </w:pPr>
                        <w:r>
                          <w:t>Schwellenzahl</w:t>
                        </w:r>
                      </w:p>
                    </w:txbxContent>
                  </v:textbox>
                </v:shape>
                <v:shape id="Textfeld 1" o:spid="_x0000_s1030" type="#_x0000_t202" style="position:absolute;width:22936;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rsidR="002D1A0F" w:rsidRPr="000D68FD" w:rsidRDefault="002D1A0F" w:rsidP="007F11CB">
                        <w:pPr>
                          <w:jc w:val="center"/>
                          <w:rPr>
                            <w:b/>
                          </w:rPr>
                        </w:pPr>
                        <w:r w:rsidRPr="000D68FD">
                          <w:rPr>
                            <w:b/>
                          </w:rPr>
                          <w:t>Konstante</w:t>
                        </w:r>
                      </w:p>
                      <w:p w:rsidR="002D1A0F" w:rsidRDefault="002D1A0F" w:rsidP="007F11CB">
                        <w:r>
                          <w:t>Individueller persönlicher Hintergrund</w:t>
                        </w:r>
                      </w:p>
                      <w:p w:rsidR="002D1A0F" w:rsidRDefault="002D1A0F" w:rsidP="007F11CB">
                        <w:r>
                          <w:t>- Charakter</w:t>
                        </w:r>
                      </w:p>
                      <w:p w:rsidR="002D1A0F" w:rsidRDefault="002D1A0F" w:rsidP="007F11CB">
                        <w:r>
                          <w:t>- sozialer Status</w:t>
                        </w:r>
                      </w:p>
                      <w:p w:rsidR="002D1A0F" w:rsidRDefault="002D1A0F" w:rsidP="007F11CB">
                        <w:r>
                          <w:t>- Bildung, Beruf</w:t>
                        </w:r>
                      </w:p>
                    </w:txbxContent>
                  </v:textbox>
                </v:shape>
                <v:shape id="Textfeld 2" o:spid="_x0000_s1031" type="#_x0000_t202" style="position:absolute;left:25450;width:23241;height:10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rsidR="002D1A0F" w:rsidRDefault="002D1A0F" w:rsidP="007F11CB">
                        <w:pPr>
                          <w:jc w:val="center"/>
                          <w:rPr>
                            <w:b/>
                          </w:rPr>
                        </w:pPr>
                        <w:r>
                          <w:rPr>
                            <w:b/>
                          </w:rPr>
                          <w:t>Variable</w:t>
                        </w:r>
                      </w:p>
                      <w:p w:rsidR="002D1A0F" w:rsidRPr="002B7AAB" w:rsidRDefault="002D1A0F" w:rsidP="002B7AAB">
                        <w:r>
                          <w:t>Aktuelle Situation</w:t>
                        </w:r>
                      </w:p>
                      <w:p w:rsidR="002D1A0F" w:rsidRDefault="002D1A0F" w:rsidP="00044ECA">
                        <w:r>
                          <w:t>- Anzahl beteiligter Personen</w:t>
                        </w:r>
                      </w:p>
                      <w:p w:rsidR="002D1A0F" w:rsidRDefault="002D1A0F" w:rsidP="000D68FD">
                        <w:r>
                          <w:t>- Konfrontationscharakter</w:t>
                        </w:r>
                      </w:p>
                      <w:p w:rsidR="002D1A0F" w:rsidRDefault="002D1A0F" w:rsidP="000D68FD">
                        <w:r>
                          <w:t>- repressive und präventive Mittel (Polizei, Überwachungskameras)</w:t>
                        </w:r>
                      </w:p>
                    </w:txbxContent>
                  </v:textbox>
                </v:shape>
                <v:shape id="Textfeld 3" o:spid="_x0000_s1032" type="#_x0000_t202" style="position:absolute;left:13335;top:14630;width:20650;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dacEA&#10;AADaAAAADwAAAGRycy9kb3ducmV2LnhtbESPQWsCMRSE74X+h/AKvdVsW5B1NYotthQ8VcXzY/NM&#10;gpuXJUnX7b9vBKHHYWa+YRar0XdioJhcYAXPkwoEcRu0Y6PgsP94qkGkjKyxC0wKfinBanl/t8BG&#10;hwt/07DLRhQIpwYV2Jz7RsrUWvKYJqEnLt4pRI+5yGikjngpcN/Jl6qaSo+Oy4LFnt4ttefdj1ew&#10;eTMz09YY7abWzg3j8bQ1n0o9PozrOYhMY/4P39pfWsErXK+UG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UHWnBAAAA2gAAAA8AAAAAAAAAAAAAAAAAmAIAAGRycy9kb3du&#10;cmV2LnhtbFBLBQYAAAAABAAEAPUAAACGAwAAAAA=&#10;" fillcolor="white [3201]" strokeweight=".5pt">
                  <v:textbox>
                    <w:txbxContent>
                      <w:p w:rsidR="002D1A0F" w:rsidRDefault="002D1A0F" w:rsidP="002B7AAB">
                        <w:pPr>
                          <w:jc w:val="center"/>
                        </w:pPr>
                      </w:p>
                      <w:p w:rsidR="002D1A0F" w:rsidRPr="00480BB3" w:rsidRDefault="002D1A0F" w:rsidP="002B7AAB">
                        <w:pPr>
                          <w:jc w:val="center"/>
                          <w:rPr>
                            <w:b/>
                          </w:rPr>
                        </w:pPr>
                        <w:r w:rsidRPr="00480BB3">
                          <w:rPr>
                            <w:b/>
                          </w:rPr>
                          <w:t>Kosten-Nutzen-Kalkulation</w:t>
                        </w:r>
                      </w:p>
                      <w:p w:rsidR="002D1A0F" w:rsidRDefault="002D1A0F" w:rsidP="002B7AAB">
                        <w:pPr>
                          <w:jc w:val="center"/>
                        </w:pPr>
                        <w:r>
                          <w:t>Was kann ich gewinnen?</w:t>
                        </w:r>
                      </w:p>
                      <w:p w:rsidR="002D1A0F" w:rsidRDefault="002D1A0F" w:rsidP="002B7AAB">
                        <w:pPr>
                          <w:jc w:val="center"/>
                        </w:pPr>
                        <w:r>
                          <w:t>Was kann ich verlieren?</w:t>
                        </w:r>
                      </w:p>
                    </w:txbxContent>
                  </v:textbox>
                </v:shape>
                <v:shapetype id="_x0000_t32" coordsize="21600,21600" o:spt="32" o:oned="t" path="m,l21600,21600e" filled="f">
                  <v:path arrowok="t" fillok="f" o:connecttype="none"/>
                  <o:lock v:ext="edit" shapetype="t"/>
                </v:shapetype>
                <v:shape id="Gerade Verbindung mit Pfeil 5" o:spid="_x0000_s1033" type="#_x0000_t32" style="position:absolute;left:12344;top:10820;width:8763;height:3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V/cQAAADaAAAADwAAAGRycy9kb3ducmV2LnhtbESPwWrDMBBE74H8g9hAb4ncQEPrRg4l&#10;YPChPSRx6HWxtrKxtXIs1Xb+vioUehxm5g2zP8y2EyMNvnGs4HGTgCCunG7YKCgv+foZhA/IGjvH&#10;pOBOHg7ZcrHHVLuJTzSegxERwj5FBXUIfSqlr2qy6DeuJ47elxsshigHI/WAU4TbTm6TZCctNhwX&#10;auzpWFPVnr+tgsTv8tvx0n6MpQmn90+ZF/eXq1IPq/ntFUSgOfyH/9qFVvAEv1fiDZ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3BX9xAAAANoAAAAPAAAAAAAAAAAA&#10;AAAAAKECAABkcnMvZG93bnJldi54bWxQSwUGAAAAAAQABAD5AAAAkgMAAAAA&#10;" strokecolor="black [3040]">
                  <v:stroke endarrow="open"/>
                </v:shape>
                <v:shape id="Gerade Verbindung mit Pfeil 6" o:spid="_x0000_s1034" type="#_x0000_t32" style="position:absolute;left:26670;top:10896;width:10287;height:32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baMQAAADaAAAADwAAAGRycy9kb3ducmV2LnhtbESPQWsCMRSE7wX/Q3iCt5pVi8pqFFHE&#10;FgulKoK3x+a5Wdy8rJuo23/fFIQeh5n5hpnOG1uKO9W+cKyg101AEGdOF5wrOOzXr2MQPiBrLB2T&#10;gh/yMJ+1XqaYavfgb7rvQi4ihH2KCkwIVSqlzwxZ9F1XEUfv7GqLIco6l7rGR4TbUvaTZCgtFhwX&#10;DFa0NJRddjerYPVxfBtdm+vXYHMynxkNRqf+YqtUp90sJiACNeE//Gy/awVD+LsSb4C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yZtoxAAAANoAAAAPAAAAAAAAAAAA&#10;AAAAAKECAABkcnMvZG93bnJldi54bWxQSwUGAAAAAAQABAD5AAAAkgMAAAAA&#10;" strokecolor="black [3040]">
                  <v:stroke endarrow="open"/>
                </v:shape>
                <v:shape id="Gerade Verbindung mit Pfeil 7" o:spid="_x0000_s1035" type="#_x0000_t32" style="position:absolute;left:24612;top:22250;width:0;height:266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IuEcIAAADaAAAADwAAAGRycy9kb3ducmV2LnhtbESPQYvCMBSE78L+h/AW9qapHtTtmooI&#10;BQ/uQa3s9dG8bUubl9rEWv+9EQSPw8x8w6zWg2lET52rLCuYTiIQxLnVFRcKslM6XoJwHlljY5kU&#10;3MnBOvkYrTDW9sYH6o++EAHCLkYFpfdtLKXLSzLoJrYlDt6/7Qz6ILtC6g5vAW4aOYuiuTRYcVgo&#10;saVtSXl9vBoFkZunl+2p/u2zwh/2fzLd3b/PSn19DpsfEJ4G/w6/2jutYAHPK+EGyOQ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IuEcIAAADaAAAADwAAAAAAAAAAAAAA&#10;AAChAgAAZHJzL2Rvd25yZXYueG1sUEsFBgAAAAAEAAQA+QAAAJADAAAAAA==&#10;" strokecolor="black [3040]">
                  <v:stroke endarrow="open"/>
                </v:shape>
              </v:group>
            </w:pict>
          </mc:Fallback>
        </mc:AlternateContent>
      </w: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1A1EA0">
      <w:pPr>
        <w:jc w:val="both"/>
      </w:pPr>
    </w:p>
    <w:p w:rsidR="000C585E" w:rsidRDefault="000C585E" w:rsidP="000030ED">
      <w:pPr>
        <w:pStyle w:val="Beschriftung"/>
      </w:pPr>
    </w:p>
    <w:p w:rsidR="000C585E" w:rsidRDefault="000C585E" w:rsidP="001A1EA0">
      <w:pPr>
        <w:jc w:val="both"/>
      </w:pPr>
    </w:p>
    <w:p w:rsidR="00E66EFA" w:rsidRDefault="00E66EFA" w:rsidP="001A1EA0">
      <w:pPr>
        <w:jc w:val="both"/>
      </w:pPr>
    </w:p>
    <w:p w:rsidR="00480BB3" w:rsidRDefault="00480BB3" w:rsidP="001A1EA0">
      <w:pPr>
        <w:jc w:val="both"/>
      </w:pPr>
    </w:p>
    <w:p w:rsidR="00480BB3" w:rsidRDefault="00480BB3" w:rsidP="001A1EA0">
      <w:pPr>
        <w:jc w:val="both"/>
      </w:pPr>
      <w:r>
        <w:rPr>
          <w:noProof/>
          <w:lang w:eastAsia="de-CH"/>
        </w:rPr>
        <mc:AlternateContent>
          <mc:Choice Requires="wps">
            <w:drawing>
              <wp:anchor distT="0" distB="0" distL="114300" distR="114300" simplePos="0" relativeHeight="251657216" behindDoc="0" locked="0" layoutInCell="1" allowOverlap="1" wp14:anchorId="76C601C9" wp14:editId="253F782D">
                <wp:simplePos x="0" y="0"/>
                <wp:positionH relativeFrom="column">
                  <wp:posOffset>-635</wp:posOffset>
                </wp:positionH>
                <wp:positionV relativeFrom="paragraph">
                  <wp:posOffset>17780</wp:posOffset>
                </wp:positionV>
                <wp:extent cx="4869180" cy="635"/>
                <wp:effectExtent l="0" t="0" r="7620" b="1905"/>
                <wp:wrapNone/>
                <wp:docPr id="10" name="Textfeld 10"/>
                <wp:cNvGraphicFramePr/>
                <a:graphic xmlns:a="http://schemas.openxmlformats.org/drawingml/2006/main">
                  <a:graphicData uri="http://schemas.microsoft.com/office/word/2010/wordprocessingShape">
                    <wps:wsp>
                      <wps:cNvSpPr txBox="1"/>
                      <wps:spPr>
                        <a:xfrm>
                          <a:off x="0" y="0"/>
                          <a:ext cx="4869180" cy="635"/>
                        </a:xfrm>
                        <a:prstGeom prst="rect">
                          <a:avLst/>
                        </a:prstGeom>
                        <a:solidFill>
                          <a:prstClr val="white"/>
                        </a:solidFill>
                        <a:ln>
                          <a:noFill/>
                        </a:ln>
                        <a:effectLst/>
                      </wps:spPr>
                      <wps:txbx>
                        <w:txbxContent>
                          <w:p w:rsidR="002D1A0F" w:rsidRPr="00C81CFE"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3</w:t>
                            </w:r>
                            <w:r>
                              <w:rPr>
                                <w:noProof/>
                              </w:rPr>
                              <w:fldChar w:fldCharType="end"/>
                            </w:r>
                            <w:r>
                              <w:t xml:space="preserve">: </w:t>
                            </w:r>
                            <w:r w:rsidRPr="00C97155">
                              <w:rPr>
                                <w:b w:val="0"/>
                              </w:rPr>
                              <w:t>Die Faktoren der Schwellenzahl (nach Granovetter)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 o:spid="_x0000_s1036" type="#_x0000_t202" style="position:absolute;left:0;text-align:left;margin-left:-.05pt;margin-top:1.4pt;width:383.4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" stroked="f">
                <v:textbox style="mso-fit-shape-to-text:t" inset="0,0,0,0">
                  <w:txbxContent>
                    <w:p w:rsidR="002D1A0F" w:rsidRPr="00C81CFE"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3</w:t>
                      </w:r>
                      <w:r>
                        <w:rPr>
                          <w:noProof/>
                        </w:rPr>
                        <w:fldChar w:fldCharType="end"/>
                      </w:r>
                      <w:r>
                        <w:t xml:space="preserve">: </w:t>
                      </w:r>
                      <w:r w:rsidRPr="00C97155">
                        <w:rPr>
                          <w:b w:val="0"/>
                        </w:rPr>
                        <w:t>Die Faktoren der Schwellenzahl (nach Granovetter)</w:t>
                      </w:r>
                    </w:p>
                  </w:txbxContent>
                </v:textbox>
              </v:shape>
            </w:pict>
          </mc:Fallback>
        </mc:AlternateContent>
      </w:r>
    </w:p>
    <w:p w:rsidR="00480BB3" w:rsidRDefault="00480BB3" w:rsidP="001A1EA0">
      <w:pPr>
        <w:jc w:val="both"/>
      </w:pPr>
    </w:p>
    <w:p w:rsidR="00C766DE" w:rsidRDefault="00C766DE" w:rsidP="001A1EA0">
      <w:pPr>
        <w:jc w:val="both"/>
      </w:pPr>
    </w:p>
    <w:p w:rsidR="000C585E" w:rsidRDefault="00DE763A" w:rsidP="001A1EA0">
      <w:pPr>
        <w:jc w:val="both"/>
      </w:pPr>
      <w:r>
        <w:t xml:space="preserve">Die Entstehung einer kollektiven Gewalthandlung lässt sich folgendermassen modellhaft erklären: Kommt eine Menge von 100 Personen zusammen, so geht der Aufruhr von der Person mit der Schwellenzahl 0 aus. Er randaliert, auch wenn es neben ihm sonst niemand tut. Die Person mit der Schwellenzahl 1 beginnt sich nun zu beteiligen, weil sie zuerst jemanden braucht, der vorausgeht. Durch diese zwei Personen </w:t>
      </w:r>
      <w:r w:rsidR="001A0704">
        <w:t>wird</w:t>
      </w:r>
      <w:r w:rsidR="00885134">
        <w:t xml:space="preserve"> die dritte Person</w:t>
      </w:r>
      <w:r>
        <w:t xml:space="preserve"> mit der Schwellenzahl 2 angesteckt. Dies geht so weiter, bis die letzte Person mit der Schwellenzahl 99 an der Ausschreitung mitmacht.</w:t>
      </w:r>
      <w:r w:rsidR="00936BDA">
        <w:rPr>
          <w:rStyle w:val="Funotenzeichen"/>
        </w:rPr>
        <w:footnoteReference w:id="11"/>
      </w:r>
    </w:p>
    <w:p w:rsidR="00AE5843" w:rsidRDefault="00AE5843" w:rsidP="001A1EA0">
      <w:pPr>
        <w:jc w:val="both"/>
      </w:pPr>
    </w:p>
    <w:p w:rsidR="00DE763A" w:rsidRDefault="001A0704" w:rsidP="001A1EA0">
      <w:pPr>
        <w:jc w:val="both"/>
      </w:pPr>
      <w:r>
        <w:t>Mit diesem Modell wird verständlich, wieso ein oder zwei „troublemaker“ nur Erfolg haben, wenn der Domino-Effekt spielt. Sie sind auf eine homogene Gruppe angewiesen, damit der Funke überspringt. Fehlen vor allem am Anfang der Kette ein paar Domino-Steine, so erstickt der Aufruhr im Keim.</w:t>
      </w:r>
      <w:r w:rsidR="00B6594C">
        <w:rPr>
          <w:rStyle w:val="Funotenzeichen"/>
        </w:rPr>
        <w:footnoteReference w:id="12"/>
      </w:r>
      <w:r w:rsidR="002510B2">
        <w:t xml:space="preserve"> Die Homogenisierung </w:t>
      </w:r>
      <w:r w:rsidR="00FB251C">
        <w:t>ist</w:t>
      </w:r>
      <w:r w:rsidR="0029406A">
        <w:t xml:space="preserve"> bei der Entstehung des Hooliganismus ein bedeutsamer Faktor. Wenn früher friedliche und gewaltbereite Fans nebeneinander im Stadion standen, so konnten einzelne gewalttätige Aktionen kaum auf die Masse übergreifen. Die Ausbildung einer homogenen Gruppe, die nicht mehr den Fussball, sondern die Gewalt </w:t>
      </w:r>
      <w:r w:rsidR="00B322D6">
        <w:t xml:space="preserve">als Ereignis suchte, löste den oben beschriebenen Domino-Effekt mit immer </w:t>
      </w:r>
      <w:r w:rsidR="00FB251C">
        <w:t>grösserer</w:t>
      </w:r>
      <w:r w:rsidR="00B322D6">
        <w:t xml:space="preserve"> Wahrscheinlichkeit aus.</w:t>
      </w:r>
    </w:p>
    <w:p w:rsidR="005506F4" w:rsidRDefault="005506F4" w:rsidP="001A1EA0">
      <w:pPr>
        <w:jc w:val="both"/>
      </w:pPr>
    </w:p>
    <w:p w:rsidR="005506F4" w:rsidRDefault="005506F4" w:rsidP="001A1EA0">
      <w:pPr>
        <w:jc w:val="both"/>
      </w:pPr>
    </w:p>
    <w:p w:rsidR="00D41659" w:rsidRDefault="00D41659">
      <w:r>
        <w:br w:type="page"/>
      </w:r>
    </w:p>
    <w:p w:rsidR="005506F4" w:rsidRDefault="005506F4" w:rsidP="001A1EA0">
      <w:pPr>
        <w:jc w:val="both"/>
      </w:pPr>
    </w:p>
    <w:p w:rsidR="005506F4" w:rsidRDefault="005506F4" w:rsidP="001A1EA0">
      <w:pPr>
        <w:jc w:val="both"/>
      </w:pPr>
    </w:p>
    <w:p w:rsidR="000C585E" w:rsidRDefault="00A12546" w:rsidP="00A12B4E">
      <w:pPr>
        <w:pStyle w:val="berschrift1"/>
      </w:pPr>
      <w:bookmarkStart w:id="10" w:name="_Toc471481515"/>
      <w:r>
        <w:t>Die</w:t>
      </w:r>
      <w:r w:rsidR="00D41659">
        <w:t xml:space="preserve"> Hooligan-Szene</w:t>
      </w:r>
      <w:bookmarkEnd w:id="10"/>
    </w:p>
    <w:p w:rsidR="00A0722E" w:rsidRDefault="00A0722E" w:rsidP="001A1EA0">
      <w:pPr>
        <w:jc w:val="both"/>
      </w:pPr>
    </w:p>
    <w:p w:rsidR="00D41659" w:rsidRDefault="00D41659" w:rsidP="00D41659">
      <w:pPr>
        <w:pStyle w:val="berschrift2"/>
      </w:pPr>
      <w:bookmarkStart w:id="11" w:name="_Toc471481516"/>
      <w:r>
        <w:t>Zusammensetzung</w:t>
      </w:r>
      <w:bookmarkEnd w:id="11"/>
    </w:p>
    <w:p w:rsidR="00D41659" w:rsidRDefault="001F6FDB" w:rsidP="001A1EA0">
      <w:pPr>
        <w:jc w:val="both"/>
      </w:pPr>
      <w:r>
        <w:t xml:space="preserve">Der Umstand, dass der Fussball ursprünglich der Sport </w:t>
      </w:r>
      <w:r w:rsidR="00F102F2">
        <w:t xml:space="preserve">der </w:t>
      </w:r>
      <w:r>
        <w:t xml:space="preserve">Arbeiterwelt und der unteren sozialen Schichten war, </w:t>
      </w:r>
      <w:r w:rsidR="00840345">
        <w:t>verleitet zur</w:t>
      </w:r>
      <w:r>
        <w:t xml:space="preserve"> </w:t>
      </w:r>
      <w:r w:rsidR="00510734">
        <w:t>Annahme</w:t>
      </w:r>
      <w:r>
        <w:t xml:space="preserve">, dass </w:t>
      </w:r>
      <w:r w:rsidR="00F102F2">
        <w:t xml:space="preserve">sich </w:t>
      </w:r>
      <w:r>
        <w:t xml:space="preserve">die Hooligan-Szene aus arbeitslosen, unzufriedenen Jugendlichen ohne Zukunftsperspektive zusammensetze. </w:t>
      </w:r>
      <w:r w:rsidR="00510734">
        <w:t>Diese Vorstellung wurde spätestens beim ersten grossen Hooligan-Prozess</w:t>
      </w:r>
      <w:r w:rsidR="00B531FB">
        <w:t xml:space="preserve"> 19</w:t>
      </w:r>
      <w:r w:rsidR="00A23DEC">
        <w:t>99</w:t>
      </w:r>
      <w:r w:rsidR="00510734">
        <w:t xml:space="preserve"> </w:t>
      </w:r>
      <w:r w:rsidR="00482FC5">
        <w:t xml:space="preserve">teilweise </w:t>
      </w:r>
      <w:r w:rsidR="00510734">
        <w:t>widerlegt. Die vier Hauptangeklagten waren zwischen 24 und 31 Jahre alt und standen alle in festen Arbeitsverhältnissen oder studierten.</w:t>
      </w:r>
      <w:r w:rsidR="00C766DE">
        <w:rPr>
          <w:rStyle w:val="Funotenzeichen"/>
        </w:rPr>
        <w:footnoteReference w:id="13"/>
      </w:r>
    </w:p>
    <w:p w:rsidR="00337DCA" w:rsidRDefault="00337DCA" w:rsidP="001A1EA0">
      <w:pPr>
        <w:jc w:val="both"/>
      </w:pPr>
    </w:p>
    <w:p w:rsidR="00B5526B" w:rsidRPr="000E7253" w:rsidRDefault="00B5526B" w:rsidP="00B5526B">
      <w:pPr>
        <w:jc w:val="both"/>
        <w:rPr>
          <w:b/>
          <w:sz w:val="18"/>
          <w:szCs w:val="18"/>
        </w:rPr>
      </w:pPr>
      <w:r w:rsidRPr="000E7253">
        <w:rPr>
          <w:b/>
          <w:sz w:val="18"/>
          <w:szCs w:val="18"/>
        </w:rPr>
        <w:t>Daniel Nivel</w:t>
      </w:r>
    </w:p>
    <w:p w:rsidR="00B5526B" w:rsidRDefault="00B5526B" w:rsidP="00B5526B">
      <w:pPr>
        <w:jc w:val="both"/>
        <w:rPr>
          <w:sz w:val="18"/>
          <w:szCs w:val="18"/>
        </w:rPr>
      </w:pPr>
      <w:r w:rsidRPr="000E7253">
        <w:rPr>
          <w:sz w:val="18"/>
          <w:szCs w:val="18"/>
        </w:rPr>
        <w:t xml:space="preserve">Die Bilder schockierten die Welt: An  der Fussball-WM 1998 </w:t>
      </w:r>
      <w:r>
        <w:rPr>
          <w:sz w:val="18"/>
          <w:szCs w:val="18"/>
        </w:rPr>
        <w:t xml:space="preserve">wird </w:t>
      </w:r>
      <w:r w:rsidRPr="000E7253">
        <w:rPr>
          <w:sz w:val="18"/>
          <w:szCs w:val="18"/>
        </w:rPr>
        <w:t xml:space="preserve">der Gendarm Daniel Nivel </w:t>
      </w:r>
      <w:r>
        <w:rPr>
          <w:sz w:val="18"/>
          <w:szCs w:val="18"/>
        </w:rPr>
        <w:t xml:space="preserve">in der französischen Stadt Lens </w:t>
      </w:r>
      <w:r w:rsidRPr="000E7253">
        <w:rPr>
          <w:sz w:val="18"/>
          <w:szCs w:val="18"/>
        </w:rPr>
        <w:t xml:space="preserve">von einer Gruppe deutscher Hooligans zu Boden gerissen und derart brutal zusammengeschlagen, dass er 6 Wochen im Koma liegt. </w:t>
      </w:r>
      <w:r>
        <w:rPr>
          <w:sz w:val="18"/>
          <w:szCs w:val="18"/>
        </w:rPr>
        <w:t>Er ist seither auf einem Auge blind, hat Mühe zu sprechen und ist arbeitsunfähig.</w:t>
      </w:r>
    </w:p>
    <w:p w:rsidR="00B5526B" w:rsidRPr="000E7253" w:rsidRDefault="00B5526B" w:rsidP="00B5526B">
      <w:pPr>
        <w:jc w:val="both"/>
        <w:rPr>
          <w:sz w:val="18"/>
          <w:szCs w:val="18"/>
        </w:rPr>
      </w:pPr>
      <w:r>
        <w:rPr>
          <w:sz w:val="18"/>
          <w:szCs w:val="18"/>
        </w:rPr>
        <w:t>Der Prozess in Essen gegen die 4 Hauptangeklagten dauerte ein Jahr. Die Schläger erhielten Freiheitsstrafen zwischen 3 und 10 Jahren.</w:t>
      </w:r>
      <w:r>
        <w:rPr>
          <w:rStyle w:val="Funotenzeichen"/>
          <w:sz w:val="18"/>
          <w:szCs w:val="18"/>
        </w:rPr>
        <w:footnoteReference w:id="14"/>
      </w:r>
    </w:p>
    <w:p w:rsidR="00B5526B" w:rsidRDefault="00B5526B" w:rsidP="001A1EA0">
      <w:pPr>
        <w:jc w:val="both"/>
      </w:pPr>
    </w:p>
    <w:p w:rsidR="00296D30" w:rsidRDefault="00337DCA" w:rsidP="001A1EA0">
      <w:pPr>
        <w:jc w:val="both"/>
      </w:pPr>
      <w:r>
        <w:t>Hooligans bilden eine sehr heterogene Szene</w:t>
      </w:r>
      <w:r w:rsidR="00A0722E">
        <w:t xml:space="preserve"> und stammen </w:t>
      </w:r>
      <w:r>
        <w:t>aus unters</w:t>
      </w:r>
      <w:r w:rsidR="00934EE6">
        <w:t>chiedlichen sozialen Schichten.</w:t>
      </w:r>
      <w:r w:rsidR="004A1F44">
        <w:t xml:space="preserve"> Man trifft dabei durchaus einen B</w:t>
      </w:r>
      <w:r w:rsidR="002108C8">
        <w:t>ankangestellten, den Abteilungsleiter einer Firm</w:t>
      </w:r>
      <w:r w:rsidR="00296D30">
        <w:t xml:space="preserve">a oder Studierende. </w:t>
      </w:r>
      <w:r w:rsidR="00A0722E">
        <w:t>Diese Leute leben dann eine doppelte Identi</w:t>
      </w:r>
      <w:r w:rsidR="00B62BE6">
        <w:t>tät, eine bürgerliche Alltagsidentität und eine Fan/Hooliganidentität. An Werktagen ist jemand ein ganz netter, höflicher junger Mann</w:t>
      </w:r>
      <w:r w:rsidR="00740CBE">
        <w:t>. Am Wochenende geht er mit seiner Clique an ein Spiel, wobei der Fussball und das Ergebnis des Spiels Nebensache sind. Gesucht wird Spannung, Abenteuer und die Möglichkeit, Gewalt auszuüben. Am Montagmorgen ist derselbe junge Mann dann wieder pünktlich an seinem Arbeitsplatz.</w:t>
      </w:r>
    </w:p>
    <w:p w:rsidR="00C860BC" w:rsidRDefault="00C860BC" w:rsidP="001A1EA0">
      <w:pPr>
        <w:jc w:val="both"/>
      </w:pPr>
    </w:p>
    <w:p w:rsidR="00B64C27" w:rsidRPr="00035FF1" w:rsidRDefault="00740CBE" w:rsidP="001A1EA0">
      <w:pPr>
        <w:jc w:val="both"/>
        <w:rPr>
          <w:i/>
        </w:rPr>
      </w:pPr>
      <w:r>
        <w:t>Statistiken zeigen aber</w:t>
      </w:r>
      <w:r w:rsidR="005D7BF0">
        <w:t xml:space="preserve"> trotzdem</w:t>
      </w:r>
      <w:r>
        <w:t xml:space="preserve">, dass die Mehrheit der Hooligans aus </w:t>
      </w:r>
      <w:r w:rsidR="005D7BF0">
        <w:t xml:space="preserve">den </w:t>
      </w:r>
      <w:r>
        <w:t>unteren Schichten kommt.</w:t>
      </w:r>
      <w:r w:rsidR="005D7BF0">
        <w:t xml:space="preserve"> </w:t>
      </w:r>
      <w:r w:rsidR="00B64C27">
        <w:t>E</w:t>
      </w:r>
      <w:r w:rsidR="00376682">
        <w:t>ine Studie</w:t>
      </w:r>
      <w:r w:rsidR="00C860BC">
        <w:t xml:space="preserve"> in Deutschland</w:t>
      </w:r>
      <w:r w:rsidR="00376682">
        <w:t xml:space="preserve"> aus dem Jahr 2000 </w:t>
      </w:r>
      <w:r w:rsidR="00B64C27">
        <w:t xml:space="preserve">kommt zum </w:t>
      </w:r>
      <w:r w:rsidR="00376682">
        <w:t>Schluss</w:t>
      </w:r>
      <w:r w:rsidR="00035FF1">
        <w:rPr>
          <w:i/>
        </w:rPr>
        <w:t>:</w:t>
      </w:r>
      <w:r w:rsidR="00376682" w:rsidRPr="00C860BC">
        <w:rPr>
          <w:i/>
        </w:rPr>
        <w:t xml:space="preserve"> „Zwar erreichten die meisten einen Schulabschluss, doch hatten viele Leistungsprobleme oder schwänzten die Schule: Etwa zwei Drittel haben eine absteigende berufliche Laufbahn (z.B. abgebrochene Lehre) und erlebten längere Zeiten der Arbeitslosigkeit. In jenen Fällen, in denen der familiäre Hintergrund oder der Berufsweg unauffällig sind, bestehen ausgeprägte Neigungen zur Aggressivität bzw. Persönlichkeitsstörungen. Bei der Mehrheit der Hooligans kam es zu einem erheblichen Alkohol- und Drogenmissbrauch sowie zu zahlreichen Eigentums- und Raubdelikten. Zwei Drittel sind auch ohne Bezug zum Hooliganismus vorbestraft.“</w:t>
      </w:r>
    </w:p>
    <w:p w:rsidR="00035FF1" w:rsidRDefault="00F931DB" w:rsidP="001A1EA0">
      <w:pPr>
        <w:jc w:val="both"/>
      </w:pPr>
      <w:r>
        <w:t xml:space="preserve">Diese Studie widerlegt also die These, der klassische Hooligan sei ein unauffälliger junger Mann, der am Wochenende seine zweite Identität auslebe. Diese Fälle gebe es, aber sie seien eher selten. </w:t>
      </w:r>
    </w:p>
    <w:p w:rsidR="00F931DB" w:rsidRDefault="00F931DB" w:rsidP="001A1EA0">
      <w:pPr>
        <w:jc w:val="both"/>
      </w:pPr>
    </w:p>
    <w:p w:rsidR="00337DCA" w:rsidRDefault="00E44130" w:rsidP="001A1EA0">
      <w:pPr>
        <w:jc w:val="both"/>
      </w:pPr>
      <w:r>
        <w:t>D</w:t>
      </w:r>
      <w:r w:rsidR="002108C8">
        <w:t xml:space="preserve">ie Altersstruktur reicht vom 14-jährigen Jugendlichen bis zum 30-jährigen Familienvater. Insbesondere die Anführer sind ältere Mitglieder, die sich </w:t>
      </w:r>
      <w:r w:rsidR="00A0722E">
        <w:t>in vielen Kämpfen und Konfrontationen</w:t>
      </w:r>
      <w:r w:rsidR="00296D30">
        <w:t xml:space="preserve"> Respekt </w:t>
      </w:r>
      <w:r w:rsidR="00A0722E">
        <w:t xml:space="preserve">in ihrer Gruppe </w:t>
      </w:r>
      <w:r w:rsidR="00296D30">
        <w:t>verschafft haben.</w:t>
      </w:r>
    </w:p>
    <w:p w:rsidR="003A38D9" w:rsidRDefault="003A38D9" w:rsidP="001A1EA0">
      <w:pPr>
        <w:jc w:val="both"/>
      </w:pPr>
    </w:p>
    <w:p w:rsidR="00035FF1" w:rsidRDefault="00035FF1" w:rsidP="001A1EA0">
      <w:pPr>
        <w:jc w:val="both"/>
      </w:pPr>
    </w:p>
    <w:p w:rsidR="00035FF1" w:rsidRDefault="00035FF1" w:rsidP="001A1EA0">
      <w:pPr>
        <w:jc w:val="both"/>
      </w:pPr>
    </w:p>
    <w:p w:rsidR="0074781D" w:rsidRDefault="003A38D9" w:rsidP="00035FF1">
      <w:pPr>
        <w:pStyle w:val="berschrift2"/>
      </w:pPr>
      <w:bookmarkStart w:id="12" w:name="_Toc471481517"/>
      <w:r>
        <w:t xml:space="preserve">Die Suche nach </w:t>
      </w:r>
      <w:r w:rsidR="00035FF1">
        <w:t>Gewalt</w:t>
      </w:r>
      <w:bookmarkEnd w:id="12"/>
    </w:p>
    <w:p w:rsidR="00D41659" w:rsidRDefault="004C7C02" w:rsidP="001A1EA0">
      <w:pPr>
        <w:jc w:val="both"/>
      </w:pPr>
      <w:r>
        <w:t xml:space="preserve">Das Hauptmerkmal des Hooligans ist das deutliche Bekenntnis zur Gewalt, das ihn von andern gewaltbereiten Gruppen wie den Ultras abhebt. Während letztere ihre Aktionen oft mit dem Hinweis auf legitime Selbstverteidigung rechtfertigen, lehnt dies der Hooligan ab. </w:t>
      </w:r>
      <w:r w:rsidR="00FC1D1D">
        <w:t xml:space="preserve">Die Ausschreitungen mit körperlichen Auseinandersetzungen machen Spass und diese Art von Unterhaltung wird bewusst gesucht. </w:t>
      </w:r>
      <w:r w:rsidR="00ED1FE2">
        <w:t>Da der Hooligan keine enge Bindung an einen Verein kennt, ist das Spielgeschehen für ihn auch kaum von Bedeutung.</w:t>
      </w:r>
    </w:p>
    <w:p w:rsidR="00254B23" w:rsidRDefault="00254B23" w:rsidP="001A1EA0">
      <w:pPr>
        <w:jc w:val="both"/>
      </w:pPr>
      <w:r>
        <w:t xml:space="preserve">Hooligans sind im Unterschied zu den Ultras nur lose organisiert. Die Kerngruppe besteht oft aus nicht mehr als 10-15 Mitgliedern, die sich in </w:t>
      </w:r>
      <w:r w:rsidR="002A6D32">
        <w:t xml:space="preserve">Bars und </w:t>
      </w:r>
      <w:r>
        <w:t xml:space="preserve">Kneipen trifft. </w:t>
      </w:r>
      <w:r w:rsidR="002A6D32">
        <w:t xml:space="preserve">Schlägereien </w:t>
      </w:r>
      <w:r>
        <w:t>mit gegnerischen Hooligans</w:t>
      </w:r>
      <w:r w:rsidR="002A6D32">
        <w:t xml:space="preserve">, </w:t>
      </w:r>
      <w:r>
        <w:t xml:space="preserve"> </w:t>
      </w:r>
      <w:r w:rsidR="002A6D32">
        <w:t xml:space="preserve">sogenannte „Matches“, </w:t>
      </w:r>
      <w:r>
        <w:t>werden über Mobiltel</w:t>
      </w:r>
      <w:r w:rsidR="002A6D32">
        <w:t xml:space="preserve">efon oder Internet verabredet. Man schaut dabei, dass zahlenmässig gleiche Verhältnisse herrschen: „50 von euch gegen 50 von uns“. Die Kerngruppe kann dann am Spieltag leicht zu einem grösseren Mob anwachsen, dessen Zusammensetzung nach dem Beduinen-Syndrom geschieht: „Ein Freund eines Freundes ist </w:t>
      </w:r>
      <w:r w:rsidR="002A6D32">
        <w:lastRenderedPageBreak/>
        <w:t>automatisch ein Freund, ein Feind eines Freundes ist automatisch ein Feind, und ein Feind eines Feindes ist automatisch ein Freund.“</w:t>
      </w:r>
      <w:r w:rsidR="00075418">
        <w:rPr>
          <w:rStyle w:val="Funotenzeichen"/>
        </w:rPr>
        <w:footnoteReference w:id="15"/>
      </w:r>
    </w:p>
    <w:p w:rsidR="00D75FE9" w:rsidRDefault="00D75FE9" w:rsidP="001A1EA0">
      <w:pPr>
        <w:jc w:val="both"/>
      </w:pPr>
      <w:r>
        <w:t xml:space="preserve">Die meisten Hooligans bereiten sich auf ihre Schlägereien vor und betreiben ein Training, „das ins Professionelle geht“, wie </w:t>
      </w:r>
      <w:r w:rsidR="00085CE5">
        <w:t>Szenekundige berichten</w:t>
      </w:r>
      <w:r>
        <w:t>. „Die Leute, die s</w:t>
      </w:r>
      <w:r w:rsidR="00C71FD7">
        <w:t xml:space="preserve">ich treffen, machen fast alle </w:t>
      </w:r>
      <w:r>
        <w:t>was. Ob es Kampfsport, Fitness oder Kraftsport ist.“</w:t>
      </w:r>
      <w:r w:rsidR="009A372D">
        <w:rPr>
          <w:rStyle w:val="Funotenzeichen"/>
        </w:rPr>
        <w:footnoteReference w:id="16"/>
      </w:r>
      <w:r>
        <w:t xml:space="preserve"> </w:t>
      </w:r>
    </w:p>
    <w:p w:rsidR="00A26F72" w:rsidRDefault="00085CE5" w:rsidP="001A1EA0">
      <w:pPr>
        <w:jc w:val="both"/>
      </w:pPr>
      <w:r>
        <w:t xml:space="preserve">Da viele Hooligans der Polizei bekannt sind und die modernen Stadien über eine lückenlose Videoüberwachung verfügen, finden organisierte Schlägereien heute kaum mehr in den Stadien statt. </w:t>
      </w:r>
      <w:r w:rsidR="00A26F72">
        <w:t xml:space="preserve">Man reist in Autos </w:t>
      </w:r>
      <w:r w:rsidR="00535232">
        <w:t xml:space="preserve">unauffällig </w:t>
      </w:r>
      <w:r w:rsidR="00A26F72">
        <w:t xml:space="preserve">zu viert oder fünft an und trifft sich an einem </w:t>
      </w:r>
      <w:r w:rsidR="00026108">
        <w:t>verabredeten</w:t>
      </w:r>
      <w:r w:rsidR="00A26F72">
        <w:t xml:space="preserve"> Ort</w:t>
      </w:r>
      <w:r w:rsidR="00026108">
        <w:t xml:space="preserve">. Die übrigen Gruppenmitglieder treffen allmählich ein und man wartet, bis der Gegner in Erscheinung </w:t>
      </w:r>
      <w:r w:rsidR="00B13DA9">
        <w:t>tritt</w:t>
      </w:r>
      <w:r w:rsidR="00026108">
        <w:t>.</w:t>
      </w:r>
    </w:p>
    <w:p w:rsidR="00F8207F" w:rsidRDefault="00D75FE9" w:rsidP="001A1EA0">
      <w:pPr>
        <w:jc w:val="both"/>
      </w:pPr>
      <w:r>
        <w:t xml:space="preserve">Die </w:t>
      </w:r>
      <w:r w:rsidR="00F8207F">
        <w:t xml:space="preserve">organisierten </w:t>
      </w:r>
      <w:r>
        <w:t>Kämpfe dauern oft nur kur</w:t>
      </w:r>
      <w:r w:rsidR="00F8207F">
        <w:t>z. Nach wenigen Minuten</w:t>
      </w:r>
      <w:r w:rsidR="008E7C8F">
        <w:t>, oft auch nur Sekunden</w:t>
      </w:r>
      <w:r w:rsidR="00F8207F">
        <w:t xml:space="preserve"> ist </w:t>
      </w:r>
      <w:r w:rsidR="008E7C8F">
        <w:t xml:space="preserve">der Kampf </w:t>
      </w:r>
      <w:r w:rsidR="00F8207F">
        <w:t>e</w:t>
      </w:r>
      <w:r w:rsidR="008E7C8F">
        <w:t>ntschieden</w:t>
      </w:r>
      <w:r w:rsidR="00F8207F">
        <w:t xml:space="preserve">. </w:t>
      </w:r>
      <w:r w:rsidR="008E7C8F">
        <w:t xml:space="preserve">Die meisten kommen gar nicht dazu sich mit jemandem zu schlagen. Trotzdem sind </w:t>
      </w:r>
      <w:r w:rsidR="00A26F72">
        <w:t>sie</w:t>
      </w:r>
      <w:r w:rsidR="008E7C8F">
        <w:t xml:space="preserve"> zufrieden, einfach dabei gewesen zu sein. </w:t>
      </w:r>
      <w:r w:rsidR="00A26F72">
        <w:t xml:space="preserve">In einigen Fällen wird von einem Arzt berichtet, der mit Schwarzgeld bezahlt wird und vor Ort die Verletzten betreut. </w:t>
      </w:r>
      <w:r w:rsidR="00F8207F">
        <w:t>Bevor die Poli</w:t>
      </w:r>
      <w:r w:rsidR="00D24583">
        <w:t xml:space="preserve">zei </w:t>
      </w:r>
      <w:r w:rsidR="009A372D">
        <w:t>eintrifft</w:t>
      </w:r>
      <w:r w:rsidR="00F8207F">
        <w:t>, sind beide Parteien schon wieder verschwunden.</w:t>
      </w:r>
      <w:r w:rsidR="00075418">
        <w:rPr>
          <w:rStyle w:val="Funotenzeichen"/>
        </w:rPr>
        <w:footnoteReference w:id="17"/>
      </w:r>
    </w:p>
    <w:p w:rsidR="00D75FE9" w:rsidRDefault="00F8207F" w:rsidP="001A1EA0">
      <w:pPr>
        <w:jc w:val="both"/>
      </w:pPr>
      <w:r>
        <w:t xml:space="preserve">Ein etwas anderes Bild dieser „sportlichen Wettkämpfe“ zeigt sich bei den Strassenschlachten, die beim Aufeinandertreffen zweier grösserer Hooligan-Mobs </w:t>
      </w:r>
      <w:r w:rsidR="006F0033">
        <w:t>entstehen</w:t>
      </w:r>
      <w:r>
        <w:t xml:space="preserve"> können. </w:t>
      </w:r>
      <w:r w:rsidR="006F0033">
        <w:t>Der oft zitierte, aber nie bestätigte Ehrenkodex, dass ein am Boden liegender Gegner nicht mehr geschlagen wird</w:t>
      </w:r>
      <w:r w:rsidR="00026108">
        <w:t>, nur 1:1 gekämpft wird</w:t>
      </w:r>
      <w:r w:rsidR="006F0033">
        <w:t xml:space="preserve"> und keine Waffen eingesetzt werden, erweist sich hier als </w:t>
      </w:r>
      <w:r w:rsidR="003C1673">
        <w:t xml:space="preserve">leerer Mythos. Der Reporter Bill Buford, der englische Hooligans fünf Jahre lang quer durch Europa begleitet hat, schildert in seinem Buch </w:t>
      </w:r>
      <w:r w:rsidR="00FF4074">
        <w:t>kaum zu überbietende</w:t>
      </w:r>
      <w:r w:rsidR="003C1673">
        <w:t xml:space="preserve"> Gewaltszenen.</w:t>
      </w:r>
      <w:r w:rsidR="00075418">
        <w:rPr>
          <w:rStyle w:val="Funotenzeichen"/>
        </w:rPr>
        <w:footnoteReference w:id="18"/>
      </w:r>
    </w:p>
    <w:p w:rsidR="00035FF1" w:rsidRDefault="00A26F72" w:rsidP="001A1EA0">
      <w:pPr>
        <w:jc w:val="both"/>
      </w:pPr>
      <w:r>
        <w:t>Unbeteiligte werden, das wird in Hooligan-Kreisen immer wieder hervorgehoben, nicht angegriffen, können aber trotzdem zu Opfern werden, wenn sie sich zufällig am Ort des Geschehens aufhalten.</w:t>
      </w:r>
      <w:r w:rsidR="00590494">
        <w:rPr>
          <w:rStyle w:val="Funotenzeichen"/>
        </w:rPr>
        <w:footnoteReference w:id="19"/>
      </w:r>
    </w:p>
    <w:p w:rsidR="00035FF1" w:rsidRDefault="00035FF1" w:rsidP="001A1EA0">
      <w:pPr>
        <w:jc w:val="both"/>
      </w:pPr>
    </w:p>
    <w:p w:rsidR="00106DA1" w:rsidRDefault="00106DA1" w:rsidP="001A1EA0">
      <w:pPr>
        <w:jc w:val="both"/>
      </w:pPr>
    </w:p>
    <w:p w:rsidR="000C585E" w:rsidRDefault="002B74AA" w:rsidP="00D41659">
      <w:pPr>
        <w:pStyle w:val="berschrift2"/>
      </w:pPr>
      <w:bookmarkStart w:id="13" w:name="_Toc471481518"/>
      <w:r>
        <w:t>Die Motivation</w:t>
      </w:r>
      <w:bookmarkEnd w:id="13"/>
    </w:p>
    <w:p w:rsidR="0025244A" w:rsidRDefault="00FD16F0" w:rsidP="001A1EA0">
      <w:pPr>
        <w:jc w:val="both"/>
      </w:pPr>
      <w:r>
        <w:t>Für Aussenstehende ist es schwer nachvollziehbar, wieso jemand jedes Wochenende mit einer Gruppe Gleichgesinnter loszieht, um sich im Umfeld eines Fussballspiels mit andern zu prügeln, und teilweise schwere Verletzungen in Kauf nimmt. Die Soziologie führt dieses Verhalten unter anderem auf die immer normierteren gesellschaftlichen Rahmenbedingungen zurück.</w:t>
      </w:r>
      <w:r w:rsidR="00F71F3C">
        <w:t xml:space="preserve"> Der Alltag mit den immer gleichen Abläufen wird von vielen Menschen als lebensfremd empfunden, es gibt kaum Möglichkeiten, etwas „Verrücktes“ zu erleben. Dementsprechend gross ist der Wunsch, aus dieser Routine auszubrechen. Der Fussball</w:t>
      </w:r>
      <w:r w:rsidR="001E6068">
        <w:t xml:space="preserve"> und insbesondere die A</w:t>
      </w:r>
      <w:r w:rsidR="00F71F3C">
        <w:t xml:space="preserve">nonymität einer grossen </w:t>
      </w:r>
      <w:r w:rsidR="001E6068">
        <w:t>Zuschauermenge</w:t>
      </w:r>
      <w:r w:rsidR="00F71F3C">
        <w:t xml:space="preserve"> bietet </w:t>
      </w:r>
      <w:r w:rsidR="001E6068">
        <w:t xml:space="preserve">hier einen idealen Rahmen, um aus den starren gesellschaftlichen Normen </w:t>
      </w:r>
      <w:r w:rsidR="00C430C3">
        <w:t>auszubrechen. Sowohl der</w:t>
      </w:r>
      <w:r w:rsidR="001E6068">
        <w:t xml:space="preserve"> klassische Hooli</w:t>
      </w:r>
      <w:r w:rsidR="00C430C3">
        <w:t>gan aus der Arbeiterwelt wie de</w:t>
      </w:r>
      <w:r w:rsidR="0025244A">
        <w:t>r</w:t>
      </w:r>
      <w:r w:rsidR="001E6068">
        <w:t xml:space="preserve"> </w:t>
      </w:r>
      <w:r w:rsidR="00C430C3">
        <w:t>gutsituierte 30-Jährige werden von der „Suche nach der Sensation“ getrieben.</w:t>
      </w:r>
      <w:r w:rsidR="0025244A">
        <w:t xml:space="preserve"> </w:t>
      </w:r>
      <w:r w:rsidR="0080575D">
        <w:t>In Aussagen von Hooligans tönt es dann so</w:t>
      </w:r>
      <w:r w:rsidR="0025244A">
        <w:t>:</w:t>
      </w:r>
    </w:p>
    <w:p w:rsidR="0025244A" w:rsidRDefault="0025244A" w:rsidP="001A1EA0">
      <w:pPr>
        <w:jc w:val="both"/>
      </w:pPr>
    </w:p>
    <w:p w:rsidR="000C585E" w:rsidRPr="0025244A" w:rsidRDefault="0025244A" w:rsidP="001A1EA0">
      <w:pPr>
        <w:jc w:val="both"/>
        <w:rPr>
          <w:i/>
        </w:rPr>
      </w:pPr>
      <w:r w:rsidRPr="0025244A">
        <w:rPr>
          <w:i/>
        </w:rPr>
        <w:t>„Und det is wirklich n Abschalten aus dem janz normalen, diskreten stupiden, Leben, wat de in der Woche hast. Ne jewisse Mauer, da jibst det Wochenende, und hier is die Woche</w:t>
      </w:r>
      <w:r w:rsidR="004E7279">
        <w:rPr>
          <w:i/>
        </w:rPr>
        <w:t>.“</w:t>
      </w:r>
      <w:r w:rsidR="00075418">
        <w:rPr>
          <w:rStyle w:val="Funotenzeichen"/>
          <w:i/>
        </w:rPr>
        <w:footnoteReference w:id="20"/>
      </w:r>
    </w:p>
    <w:p w:rsidR="0025244A" w:rsidRDefault="0025244A" w:rsidP="001A1EA0">
      <w:pPr>
        <w:jc w:val="both"/>
      </w:pPr>
    </w:p>
    <w:p w:rsidR="002F4FD4" w:rsidRDefault="00F865C5" w:rsidP="001A1EA0">
      <w:pPr>
        <w:jc w:val="both"/>
      </w:pPr>
      <w:r w:rsidRPr="00F865C5">
        <w:rPr>
          <w:i/>
        </w:rPr>
        <w:t>„</w:t>
      </w:r>
      <w:r w:rsidR="002F4FD4" w:rsidRPr="00F865C5">
        <w:rPr>
          <w:i/>
        </w:rPr>
        <w:t>Weisst du, was das für ein Gefühl ist, wen</w:t>
      </w:r>
      <w:r w:rsidR="00C016C3">
        <w:rPr>
          <w:i/>
        </w:rPr>
        <w:t>n</w:t>
      </w:r>
      <w:r w:rsidR="002F4FD4" w:rsidRPr="00F865C5">
        <w:rPr>
          <w:i/>
        </w:rPr>
        <w:t xml:space="preserve"> du den anderen gegenüber stehst. Da kommt dir </w:t>
      </w:r>
      <w:r w:rsidR="00590494">
        <w:rPr>
          <w:i/>
        </w:rPr>
        <w:t>das Ad</w:t>
      </w:r>
      <w:r w:rsidR="00F36219">
        <w:rPr>
          <w:i/>
        </w:rPr>
        <w:t>r</w:t>
      </w:r>
      <w:r w:rsidR="00590494">
        <w:rPr>
          <w:i/>
        </w:rPr>
        <w:t>enalin</w:t>
      </w:r>
      <w:r w:rsidR="002F4FD4" w:rsidRPr="00F865C5">
        <w:rPr>
          <w:i/>
        </w:rPr>
        <w:t xml:space="preserve"> aus den Ohren raus. Das ist ein geiles Gefühl.</w:t>
      </w:r>
      <w:r w:rsidRPr="00F865C5">
        <w:rPr>
          <w:i/>
        </w:rPr>
        <w:t>“</w:t>
      </w:r>
      <w:r w:rsidR="00075418">
        <w:rPr>
          <w:rStyle w:val="Funotenzeichen"/>
          <w:i/>
        </w:rPr>
        <w:footnoteReference w:id="21"/>
      </w:r>
    </w:p>
    <w:p w:rsidR="002F4FD4" w:rsidRDefault="002F4FD4" w:rsidP="001A1EA0">
      <w:pPr>
        <w:jc w:val="both"/>
      </w:pPr>
    </w:p>
    <w:p w:rsidR="0080575D" w:rsidRDefault="0080575D" w:rsidP="001A1EA0">
      <w:pPr>
        <w:jc w:val="both"/>
      </w:pPr>
      <w:r w:rsidRPr="0080575D">
        <w:rPr>
          <w:i/>
        </w:rPr>
        <w:t xml:space="preserve">„Es ist ein unheimlich spannendes Gefühl, wenn man in so einer </w:t>
      </w:r>
      <w:r w:rsidR="00A7282F" w:rsidRPr="0080575D">
        <w:rPr>
          <w:i/>
        </w:rPr>
        <w:t>riesigen</w:t>
      </w:r>
      <w:r w:rsidR="00A7282F">
        <w:rPr>
          <w:i/>
        </w:rPr>
        <w:t xml:space="preserve"> G</w:t>
      </w:r>
      <w:r w:rsidRPr="0080575D">
        <w:rPr>
          <w:i/>
        </w:rPr>
        <w:t>ruppe von 100 bis 120 Leuten mitläuft, man muss wirklich aufpassen, ob jetzt links oder rec</w:t>
      </w:r>
      <w:r w:rsidR="00A7282F">
        <w:rPr>
          <w:i/>
        </w:rPr>
        <w:t>hts feindliche Hooligans kommen.</w:t>
      </w:r>
      <w:r w:rsidRPr="0080575D">
        <w:rPr>
          <w:i/>
        </w:rPr>
        <w:t xml:space="preserve"> Das erinnert mich irgendwie immer so an diese Geländespiele, die man früher immer gemacht hat mit Jugendgruppen</w:t>
      </w:r>
      <w:r w:rsidR="00B47D4B">
        <w:rPr>
          <w:i/>
        </w:rPr>
        <w:t>.</w:t>
      </w:r>
      <w:r w:rsidRPr="0080575D">
        <w:rPr>
          <w:i/>
        </w:rPr>
        <w:t xml:space="preserve"> Das ist wirklich so</w:t>
      </w:r>
      <w:r w:rsidR="00590494">
        <w:rPr>
          <w:i/>
        </w:rPr>
        <w:t>,</w:t>
      </w:r>
      <w:r w:rsidRPr="0080575D">
        <w:rPr>
          <w:i/>
        </w:rPr>
        <w:t xml:space="preserve"> wie wenn man Räuber und Gendarm spielt. Und was das ganze manchmal noch spannender macht, ist, dass höchst überflüssigerweise die Polizei dann auch noch mitmischt, weil das macht die Sache dann noch interessanter, weil es schwieriger ist, weil man dann auf zwei Gegner achten muss und nicht nur auf einen.“</w:t>
      </w:r>
      <w:r w:rsidR="00075418">
        <w:rPr>
          <w:rStyle w:val="Funotenzeichen"/>
          <w:i/>
        </w:rPr>
        <w:footnoteReference w:id="22"/>
      </w:r>
    </w:p>
    <w:p w:rsidR="0080575D" w:rsidRDefault="0080575D" w:rsidP="001A1EA0">
      <w:pPr>
        <w:jc w:val="both"/>
      </w:pPr>
    </w:p>
    <w:p w:rsidR="0025244A" w:rsidRDefault="0025244A" w:rsidP="001A1EA0">
      <w:pPr>
        <w:jc w:val="both"/>
      </w:pPr>
      <w:r>
        <w:t>Jugendlich</w:t>
      </w:r>
      <w:r w:rsidR="002A6D6A">
        <w:t xml:space="preserve">e aus dem Arbeitermilieu laufen eher Gefahr, in die Welt der Hooligans abzurutschen. Ihre sozialen Aufstiegschancen sind oft klein, die Position in der Gesellschaft ist schon früh </w:t>
      </w:r>
      <w:r w:rsidR="00821CA4">
        <w:t>verankert</w:t>
      </w:r>
      <w:r w:rsidR="002A6D6A">
        <w:t xml:space="preserve">. Die </w:t>
      </w:r>
      <w:r w:rsidR="002A6D6A">
        <w:lastRenderedPageBreak/>
        <w:t xml:space="preserve">Hooligan-Gruppe bietet hier die Chance, mit entsprechenden Heldentaten </w:t>
      </w:r>
      <w:r w:rsidR="00821CA4">
        <w:t xml:space="preserve">schnell </w:t>
      </w:r>
      <w:r w:rsidR="002A6D6A">
        <w:t xml:space="preserve">Anerkennung zu </w:t>
      </w:r>
      <w:r w:rsidR="00821CA4">
        <w:t>finden</w:t>
      </w:r>
      <w:r w:rsidR="002A6D6A">
        <w:t xml:space="preserve"> und im Status aufzusteigen.</w:t>
      </w:r>
      <w:r w:rsidR="00075418">
        <w:rPr>
          <w:rStyle w:val="Funotenzeichen"/>
        </w:rPr>
        <w:footnoteReference w:id="23"/>
      </w:r>
    </w:p>
    <w:p w:rsidR="0080575D" w:rsidRDefault="0080575D" w:rsidP="001A1EA0">
      <w:pPr>
        <w:jc w:val="both"/>
      </w:pPr>
    </w:p>
    <w:p w:rsidR="0080575D" w:rsidRDefault="009C5C89" w:rsidP="001A1EA0">
      <w:pPr>
        <w:jc w:val="both"/>
      </w:pPr>
      <w:r>
        <w:t xml:space="preserve">Einen weiteren Erklärungsansatz für die Entstehung von Hooliganismus sieht die Soziologie in einem übersteigerten Männlichkeitsbild. Fussball ist immer noch ein Männersport, in dem Kampfgeist, Aggressivität und Durchsetzungskraft wertvolle Tugenden sind. Das Handwerker- und Arbeitermilieu konnte sich mit dieser Sportart </w:t>
      </w:r>
      <w:r w:rsidR="00B23701">
        <w:t xml:space="preserve">identifizieren. So wie auf dem Fussballfeld nicht geredet, sondern gehandelt wird, ist es in der Arbeiterwelt ein Zeichen von männlicher Stärke, Probleme gegebenenfalls mit der Faust zu lösen. </w:t>
      </w:r>
      <w:r w:rsidR="007E204B">
        <w:t>Es wird geradezu erwartet, dass ein Mann sich nicht alles gefallen lässt. Dieses traditionelle Männlichkeitsbild empfinden viele Männer als Bürde. Vor allem in reinen Männergruppen, wie es im Fussball anzutreffen ist, besteht der Zwang, sich ständig beweisen zu müssen. Wer vor der Anwendung von Gewalt zurückschreckt, wird schnell als „Weichei“ in die weibliche Kategorie eingeordnet.</w:t>
      </w:r>
      <w:r w:rsidR="000423E0">
        <w:rPr>
          <w:rStyle w:val="Funotenzeichen"/>
        </w:rPr>
        <w:footnoteReference w:id="24"/>
      </w:r>
      <w:r w:rsidR="00372ADB">
        <w:t>.</w:t>
      </w:r>
      <w:r w:rsidR="002F4FD4">
        <w:t xml:space="preserve"> Ein Hooligan brachte es in einem Spiegel-Interview folgendermassen zum Ausdruck:</w:t>
      </w:r>
    </w:p>
    <w:p w:rsidR="002F4FD4" w:rsidRDefault="002F4FD4" w:rsidP="001A1EA0">
      <w:pPr>
        <w:jc w:val="both"/>
      </w:pPr>
    </w:p>
    <w:p w:rsidR="002F4FD4" w:rsidRDefault="002F4FD4" w:rsidP="001A1EA0">
      <w:pPr>
        <w:jc w:val="both"/>
      </w:pPr>
      <w:r>
        <w:t>Frage Spiegel: „</w:t>
      </w:r>
      <w:r w:rsidRPr="002F4FD4">
        <w:rPr>
          <w:i/>
        </w:rPr>
        <w:t>Wenn einer von euch wegläuft, wird er dann als Feigling angesehen?“</w:t>
      </w:r>
      <w:r>
        <w:t xml:space="preserve"> Hooligan: </w:t>
      </w:r>
      <w:r w:rsidRPr="002F4FD4">
        <w:rPr>
          <w:i/>
        </w:rPr>
        <w:t>„Feigheit vor dem Feind. Der kriegt von uns selber vorn Kopp. Er kann sich aussuchen, entweder kriegt er von uns eins auf die Fresse oder von den Bremern oder den Bayern.“</w:t>
      </w:r>
      <w:r w:rsidR="000423E0">
        <w:rPr>
          <w:rStyle w:val="Funotenzeichen"/>
          <w:i/>
        </w:rPr>
        <w:footnoteReference w:id="25"/>
      </w:r>
    </w:p>
    <w:p w:rsidR="002F4FD4" w:rsidRDefault="002F4FD4" w:rsidP="001A1EA0">
      <w:pPr>
        <w:jc w:val="both"/>
      </w:pPr>
    </w:p>
    <w:p w:rsidR="00372ADB" w:rsidRDefault="00372ADB" w:rsidP="001A1EA0">
      <w:pPr>
        <w:jc w:val="both"/>
      </w:pPr>
      <w:r>
        <w:t>Gleichzeitig hat in den letzten Jahrzehnten eine kontinuierliche Abwertung des herkömmlichen Männlichkeitsbildes stattgefunden. Prügeleien und Raufereien unter Kindern werden  unterbunden, die Jungen werden angehalten, ihre Probleme mit Worten, in ihren Augen auf die „weibliche Art“, zu lösen. Einige Soziologen sehen im Hooliganismus das Ventil, das sich die Männerwelt sucht</w:t>
      </w:r>
      <w:r w:rsidR="002F4FD4">
        <w:t>, um das Männlichkeitsbild, das nach wie vor latent in unserer Gesellschaft ex</w:t>
      </w:r>
      <w:r w:rsidR="000423E0">
        <w:t>istiert, auszuleben.</w:t>
      </w:r>
      <w:r w:rsidR="000423E0">
        <w:rPr>
          <w:rStyle w:val="Funotenzeichen"/>
        </w:rPr>
        <w:footnoteReference w:id="26"/>
      </w:r>
    </w:p>
    <w:p w:rsidR="002F4FD4" w:rsidRDefault="002F4FD4" w:rsidP="001A1EA0">
      <w:pPr>
        <w:jc w:val="both"/>
      </w:pPr>
    </w:p>
    <w:p w:rsidR="000C585E" w:rsidRDefault="000C585E" w:rsidP="001A1EA0">
      <w:pPr>
        <w:jc w:val="both"/>
      </w:pPr>
    </w:p>
    <w:p w:rsidR="000C585E" w:rsidRDefault="000C585E" w:rsidP="001A1EA0">
      <w:pPr>
        <w:jc w:val="both"/>
      </w:pPr>
    </w:p>
    <w:p w:rsidR="002F7497" w:rsidRDefault="002F7497" w:rsidP="001A1EA0">
      <w:pPr>
        <w:jc w:val="both"/>
      </w:pPr>
    </w:p>
    <w:p w:rsidR="002F7497" w:rsidRDefault="002F7497" w:rsidP="001A1EA0">
      <w:pPr>
        <w:jc w:val="both"/>
      </w:pPr>
    </w:p>
    <w:p w:rsidR="002F7497" w:rsidRDefault="002F7497" w:rsidP="001A1EA0">
      <w:pPr>
        <w:jc w:val="both"/>
      </w:pPr>
    </w:p>
    <w:p w:rsidR="002F7497" w:rsidRDefault="002F7497" w:rsidP="001A1EA0">
      <w:pPr>
        <w:jc w:val="both"/>
      </w:pPr>
    </w:p>
    <w:p w:rsidR="002F7497" w:rsidRDefault="002F7497">
      <w:r>
        <w:br w:type="page"/>
      </w:r>
    </w:p>
    <w:p w:rsidR="002F7497" w:rsidRDefault="002F7497" w:rsidP="001A1EA0">
      <w:pPr>
        <w:jc w:val="both"/>
      </w:pPr>
    </w:p>
    <w:p w:rsidR="002F7497" w:rsidRDefault="002F7497" w:rsidP="002F7497">
      <w:pPr>
        <w:pStyle w:val="berschrift1"/>
      </w:pPr>
      <w:bookmarkStart w:id="14" w:name="_Toc471481519"/>
      <w:r>
        <w:t>Die Ultras</w:t>
      </w:r>
      <w:bookmarkEnd w:id="14"/>
    </w:p>
    <w:p w:rsidR="007852FF" w:rsidRDefault="007852FF" w:rsidP="001A1EA0">
      <w:pPr>
        <w:jc w:val="both"/>
      </w:pPr>
    </w:p>
    <w:p w:rsidR="001A1608" w:rsidRDefault="004F5728" w:rsidP="001A1EA0">
      <w:pPr>
        <w:jc w:val="both"/>
      </w:pPr>
      <w:r>
        <w:t xml:space="preserve">Die Polizei teilt die Fussballfans in verschiedene Kategorien ein. In die Kategorie A fallen die harmlosen, friedlichen Besucher eines Fussballspiels, die den grössten Teil der Zuschauer ausmachen. Sie favorisieren zwar ein bestimmtes Team, aber grundsätzlich wollen </w:t>
      </w:r>
      <w:r w:rsidR="00480876">
        <w:t>s</w:t>
      </w:r>
      <w:r>
        <w:t>ie ein spannendes, faires Spiel erleben und sind auch bereit, der gegnerischen Mannschaft Respekt zu zollen, wenn diese besser spielt und den Sieg verdient hat.</w:t>
      </w:r>
      <w:r w:rsidR="00751569">
        <w:t xml:space="preserve"> Diese Fans stammen eher aus der Mitt</w:t>
      </w:r>
      <w:r w:rsidR="00480876">
        <w:t xml:space="preserve">el- und </w:t>
      </w:r>
      <w:r w:rsidR="00751569">
        <w:t xml:space="preserve">Oberschicht. Für sie ist der Fussball nicht Lebensinhalt, sondern stellt ein </w:t>
      </w:r>
      <w:r w:rsidR="00694A55">
        <w:t>gutes Unterhaltungsangebot dar.</w:t>
      </w:r>
    </w:p>
    <w:p w:rsidR="00751569" w:rsidRDefault="00751569" w:rsidP="001A1EA0">
      <w:pPr>
        <w:jc w:val="both"/>
      </w:pPr>
      <w:r>
        <w:t xml:space="preserve">Die Kategorie B enthält die gewaltbereiten Fans wie die Ultras, von denen im nachfolgenden Kapitel die Rede sein soll. </w:t>
      </w:r>
      <w:r w:rsidR="00071112">
        <w:t>Für sie steht der Club im Zentrum ihres Lebens. Sie suchen zwar nicht primär den Krawall, aber ihre Identifikation mit dem Klub ist so stark, dass bei einer Niederlage oder einer Provokation durch gegnerische Fans schnell die Fäuste fliegen.</w:t>
      </w:r>
    </w:p>
    <w:p w:rsidR="00071112" w:rsidRDefault="00071112" w:rsidP="001A1EA0">
      <w:pPr>
        <w:jc w:val="both"/>
      </w:pPr>
      <w:r>
        <w:t xml:space="preserve">Die Hooligans schliesslich gehören zur Kategorie C. Die Klasse bezeichnet die gewalttätigen Fans, für die das Fussballspiel Nebensache ist und lediglich den Anlass bietet, </w:t>
      </w:r>
      <w:r w:rsidR="007852FF">
        <w:t>sich mit andern zu prügeln.</w:t>
      </w:r>
      <w:r w:rsidR="000423E0">
        <w:rPr>
          <w:rStyle w:val="Funotenzeichen"/>
        </w:rPr>
        <w:footnoteReference w:id="27"/>
      </w:r>
    </w:p>
    <w:p w:rsidR="007852FF" w:rsidRDefault="007852FF" w:rsidP="001A1EA0">
      <w:pPr>
        <w:jc w:val="both"/>
      </w:pPr>
    </w:p>
    <w:p w:rsidR="00694A55" w:rsidRDefault="00694A55" w:rsidP="001A1EA0">
      <w:pPr>
        <w:jc w:val="both"/>
      </w:pPr>
    </w:p>
    <w:p w:rsidR="007852FF" w:rsidRDefault="007852FF" w:rsidP="00976499">
      <w:pPr>
        <w:pStyle w:val="berschrift2"/>
      </w:pPr>
      <w:bookmarkStart w:id="15" w:name="_Toc471481520"/>
      <w:r>
        <w:t>Die Kultur der Ultras</w:t>
      </w:r>
      <w:bookmarkEnd w:id="15"/>
    </w:p>
    <w:p w:rsidR="00976499" w:rsidRDefault="00976499" w:rsidP="001A1EA0">
      <w:pPr>
        <w:jc w:val="both"/>
      </w:pPr>
      <w:r>
        <w:t xml:space="preserve">Der Begriff Ultra stammt aus der italienischen Fanszene und bezeichnet einen besonders leidenschaftlichen, emotionalen und engagierten Fan. </w:t>
      </w:r>
      <w:r w:rsidR="00E4472B">
        <w:t>Während 90 Minuten wird die Mannschaft im Dauereinsatz unterstützt. Dieser</w:t>
      </w:r>
      <w:r>
        <w:t xml:space="preserve"> optisch und akustisch auffällig</w:t>
      </w:r>
      <w:r w:rsidR="00E4472B">
        <w:t xml:space="preserve">e Support </w:t>
      </w:r>
      <w:r w:rsidR="00A94338">
        <w:t>ist</w:t>
      </w:r>
      <w:r w:rsidR="00E4472B">
        <w:t xml:space="preserve"> ein Kennzeichen der italienischen, spanischen und französischen Fanszene und hat sich schnell auf Deutschland ausgebreitet.</w:t>
      </w:r>
    </w:p>
    <w:p w:rsidR="001A1C58" w:rsidRDefault="001A1C58" w:rsidP="001A1EA0">
      <w:pPr>
        <w:jc w:val="both"/>
      </w:pPr>
    </w:p>
    <w:p w:rsidR="00F10968" w:rsidRDefault="001A1C58" w:rsidP="001A1EA0">
      <w:pPr>
        <w:jc w:val="both"/>
      </w:pPr>
      <w:r>
        <w:rPr>
          <w:noProof/>
          <w:lang w:eastAsia="de-CH"/>
        </w:rPr>
        <mc:AlternateContent>
          <mc:Choice Requires="wps">
            <w:drawing>
              <wp:anchor distT="0" distB="0" distL="114300" distR="114300" simplePos="0" relativeHeight="251696128" behindDoc="0" locked="0" layoutInCell="1" allowOverlap="1" wp14:anchorId="0EF22F71" wp14:editId="7C12B466">
                <wp:simplePos x="0" y="0"/>
                <wp:positionH relativeFrom="column">
                  <wp:posOffset>635</wp:posOffset>
                </wp:positionH>
                <wp:positionV relativeFrom="paragraph">
                  <wp:posOffset>1979295</wp:posOffset>
                </wp:positionV>
                <wp:extent cx="3671570" cy="635"/>
                <wp:effectExtent l="0" t="0" r="0" b="0"/>
                <wp:wrapTight wrapText="bothSides">
                  <wp:wrapPolygon edited="0">
                    <wp:start x="0" y="0"/>
                    <wp:lineTo x="0" y="21600"/>
                    <wp:lineTo x="21600" y="21600"/>
                    <wp:lineTo x="21600" y="0"/>
                  </wp:wrapPolygon>
                </wp:wrapTight>
                <wp:docPr id="26" name="Textfeld 26"/>
                <wp:cNvGraphicFramePr/>
                <a:graphic xmlns:a="http://schemas.openxmlformats.org/drawingml/2006/main">
                  <a:graphicData uri="http://schemas.microsoft.com/office/word/2010/wordprocessingShape">
                    <wps:wsp>
                      <wps:cNvSpPr txBox="1"/>
                      <wps:spPr>
                        <a:xfrm>
                          <a:off x="0" y="0"/>
                          <a:ext cx="3671570" cy="635"/>
                        </a:xfrm>
                        <a:prstGeom prst="rect">
                          <a:avLst/>
                        </a:prstGeom>
                        <a:solidFill>
                          <a:prstClr val="white"/>
                        </a:solidFill>
                        <a:ln>
                          <a:noFill/>
                        </a:ln>
                        <a:effectLst/>
                      </wps:spPr>
                      <wps:txbx>
                        <w:txbxContent>
                          <w:p w:rsidR="002D1A0F" w:rsidRPr="001A1C58"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4</w:t>
                            </w:r>
                            <w:r>
                              <w:rPr>
                                <w:noProof/>
                              </w:rPr>
                              <w:fldChar w:fldCharType="end"/>
                            </w:r>
                            <w:r>
                              <w:rPr>
                                <w:noProof/>
                              </w:rPr>
                              <w:t>:</w:t>
                            </w:r>
                            <w:r>
                              <w:t xml:space="preserve"> </w:t>
                            </w:r>
                            <w:r w:rsidRPr="00C97155">
                              <w:rPr>
                                <w:b w:val="0"/>
                              </w:rPr>
                              <w:t>Choreographie der UF97, Ultra-Gruppierung von Eintracht Frankfurt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6" o:spid="_x0000_s1037" type="#_x0000_t202" style="position:absolute;left:0;text-align:left;margin-left:.05pt;margin-top:155.85pt;width:289.1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" stroked="f">
                <v:textbox style="mso-fit-shape-to-text:t" inset="0,0,0,0">
                  <w:txbxContent>
                    <w:p w:rsidR="002D1A0F" w:rsidRPr="001A1C58"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4</w:t>
                      </w:r>
                      <w:r>
                        <w:rPr>
                          <w:noProof/>
                        </w:rPr>
                        <w:fldChar w:fldCharType="end"/>
                      </w:r>
                      <w:r>
                        <w:rPr>
                          <w:noProof/>
                        </w:rPr>
                        <w:t>:</w:t>
                      </w:r>
                      <w:r>
                        <w:t xml:space="preserve"> </w:t>
                      </w:r>
                      <w:r w:rsidRPr="00C97155">
                        <w:rPr>
                          <w:b w:val="0"/>
                        </w:rPr>
                        <w:t>Choreographie der UF97, Ultra-Gruppierung von Eintracht Frankfurt</w:t>
                      </w:r>
                    </w:p>
                  </w:txbxContent>
                </v:textbox>
                <w10:wrap type="tight"/>
              </v:shape>
            </w:pict>
          </mc:Fallback>
        </mc:AlternateContent>
      </w:r>
      <w:r>
        <w:rPr>
          <w:noProof/>
          <w:lang w:eastAsia="de-CH"/>
        </w:rPr>
        <w:drawing>
          <wp:anchor distT="0" distB="0" distL="114300" distR="114300" simplePos="0" relativeHeight="251694080" behindDoc="1" locked="0" layoutInCell="1" allowOverlap="1" wp14:anchorId="749FAFA7" wp14:editId="2D228A96">
            <wp:simplePos x="0" y="0"/>
            <wp:positionH relativeFrom="column">
              <wp:posOffset>635</wp:posOffset>
            </wp:positionH>
            <wp:positionV relativeFrom="paragraph">
              <wp:posOffset>11430</wp:posOffset>
            </wp:positionV>
            <wp:extent cx="3671570" cy="1910715"/>
            <wp:effectExtent l="0" t="0" r="5080" b="0"/>
            <wp:wrapTight wrapText="bothSides">
              <wp:wrapPolygon edited="0">
                <wp:start x="0" y="0"/>
                <wp:lineTo x="0" y="21320"/>
                <wp:lineTo x="21518" y="21320"/>
                <wp:lineTo x="21518"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F97_Eintracht-Frankfur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1570" cy="1910715"/>
                    </a:xfrm>
                    <a:prstGeom prst="rect">
                      <a:avLst/>
                    </a:prstGeom>
                  </pic:spPr>
                </pic:pic>
              </a:graphicData>
            </a:graphic>
            <wp14:sizeRelH relativeFrom="page">
              <wp14:pctWidth>0</wp14:pctWidth>
            </wp14:sizeRelH>
            <wp14:sizeRelV relativeFrom="page">
              <wp14:pctHeight>0</wp14:pctHeight>
            </wp14:sizeRelV>
          </wp:anchor>
        </w:drawing>
      </w:r>
      <w:r w:rsidR="00F10968">
        <w:t>In den Augen der Ultras kommt eine gute Stimmung im Stadion nicht durch das Fussballspiel, sondern durch ihre engagierte Unterstützung</w:t>
      </w:r>
      <w:r w:rsidR="00052F59" w:rsidRPr="00052F59">
        <w:t xml:space="preserve"> </w:t>
      </w:r>
      <w:r w:rsidR="00052F59">
        <w:t>zustande</w:t>
      </w:r>
      <w:r w:rsidR="00F10968">
        <w:t>. Zum Repertoire gehören Choreografien, Kurvenshows, Spruchbänder, riesige Fahnen und Gesänge. Bekannt ist die Proklamation einer Ultragruppe: „Wir sind die Hauptsache, wir sind das Spiel!“ Selbstdarstellung ist ein Bestandteil der Ultrakultur</w:t>
      </w:r>
      <w:r w:rsidR="00A761AB">
        <w:t xml:space="preserve">. </w:t>
      </w:r>
      <w:r w:rsidR="00A94338">
        <w:t>Eine eigene Internetseite ist eine Selbstverständ</w:t>
      </w:r>
      <w:r w:rsidR="00052F59">
        <w:t>lichkeit, ebenso ein Fanmagazin. Oft betreibt  die Fangruppe noch einen Verkauf von Hemden, T-Shirts, Caps und Schals mit eigenem Logo.</w:t>
      </w:r>
    </w:p>
    <w:p w:rsidR="00F10968" w:rsidRDefault="00F10968" w:rsidP="001A1EA0">
      <w:pPr>
        <w:jc w:val="both"/>
      </w:pPr>
      <w:r>
        <w:t>Der</w:t>
      </w:r>
      <w:r w:rsidR="00A761AB">
        <w:t xml:space="preserve"> Verein wird zwar unterstützt, </w:t>
      </w:r>
      <w:r w:rsidR="00A94338">
        <w:t>aber</w:t>
      </w:r>
      <w:r w:rsidR="00A761AB">
        <w:t xml:space="preserve"> auch kritisch beurteilt. Spielertransfers, Erhöhung der Eintrittspreise werden im eigenen Internetforum kommentiert. Generell setzt sich die Ultrakultur für eine traditionelle Fankultur ein. Die Abschaffung von Stehplätzen, Stadionverbote für Raufbolde und </w:t>
      </w:r>
      <w:r w:rsidR="00424C41">
        <w:t xml:space="preserve">ein </w:t>
      </w:r>
      <w:r w:rsidR="00A761AB">
        <w:t>grösserer Polizeieinsatz sind ihnen ein Dorn im Auge. Mit Transparenten im Stadion oder Demonstrationen auf der Strasse wird dagegen protestiert.</w:t>
      </w:r>
    </w:p>
    <w:p w:rsidR="00480876" w:rsidRDefault="00480876" w:rsidP="001A1EA0">
      <w:pPr>
        <w:jc w:val="both"/>
      </w:pPr>
      <w:r>
        <w:t>Die Ultras zählen zu den bestorganisierten Fan-Gruppen. 3-4 Personen bilden ein Führungsgremium, das die wichtigen Entscheidungen für die Fangruppe trifft.</w:t>
      </w:r>
      <w:r w:rsidR="00052F59">
        <w:t xml:space="preserve"> Wer viel für die Gruppe tut und sich mit seinen Aktivitäten als Führungspersönlichkeit empfiehlt, hat gute Chancen, von der Gruppe</w:t>
      </w:r>
      <w:r w:rsidR="000F0801">
        <w:t xml:space="preserve"> in dieses leitende Gremium gewählt zu werden.</w:t>
      </w:r>
    </w:p>
    <w:p w:rsidR="000F0801" w:rsidRDefault="000F0801" w:rsidP="001A1EA0">
      <w:pPr>
        <w:jc w:val="both"/>
      </w:pPr>
    </w:p>
    <w:p w:rsidR="004167D8" w:rsidRDefault="004167D8">
      <w:r>
        <w:br w:type="page"/>
      </w:r>
    </w:p>
    <w:p w:rsidR="004E7279" w:rsidRDefault="004E7279" w:rsidP="001A1EA0">
      <w:pPr>
        <w:jc w:val="both"/>
      </w:pPr>
    </w:p>
    <w:p w:rsidR="000F0801" w:rsidRDefault="000F0801" w:rsidP="00C94B12">
      <w:pPr>
        <w:pStyle w:val="berschrift2"/>
      </w:pPr>
      <w:bookmarkStart w:id="16" w:name="_Toc471481521"/>
      <w:r>
        <w:t>Feindbilder der Ultras</w:t>
      </w:r>
      <w:bookmarkEnd w:id="16"/>
    </w:p>
    <w:p w:rsidR="006D5D32" w:rsidRDefault="004167D8" w:rsidP="006D5D32">
      <w:pPr>
        <w:jc w:val="both"/>
      </w:pPr>
      <w:r>
        <w:rPr>
          <w:noProof/>
          <w:lang w:eastAsia="de-CH"/>
        </w:rPr>
        <w:drawing>
          <wp:anchor distT="0" distB="0" distL="114300" distR="114300" simplePos="0" relativeHeight="251703296" behindDoc="1" locked="0" layoutInCell="1" allowOverlap="1" wp14:anchorId="212B6C25" wp14:editId="19E07E24">
            <wp:simplePos x="0" y="0"/>
            <wp:positionH relativeFrom="column">
              <wp:posOffset>2837180</wp:posOffset>
            </wp:positionH>
            <wp:positionV relativeFrom="paragraph">
              <wp:posOffset>19050</wp:posOffset>
            </wp:positionV>
            <wp:extent cx="2956560" cy="2219960"/>
            <wp:effectExtent l="0" t="0" r="0" b="8890"/>
            <wp:wrapTight wrapText="bothSides">
              <wp:wrapPolygon edited="0">
                <wp:start x="0" y="0"/>
                <wp:lineTo x="0" y="21501"/>
                <wp:lineTo x="21433" y="21501"/>
                <wp:lineTo x="21433" y="0"/>
                <wp:lineTo x="0" y="0"/>
              </wp:wrapPolygon>
            </wp:wrapTight>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s-des-fckaiserlautern-gegen-eigenes-team.jpg"/>
                    <pic:cNvPicPr/>
                  </pic:nvPicPr>
                  <pic:blipFill>
                    <a:blip r:embed="rId13">
                      <a:extLst>
                        <a:ext uri="{28A0092B-C50C-407E-A947-70E740481C1C}">
                          <a14:useLocalDpi xmlns:a14="http://schemas.microsoft.com/office/drawing/2010/main" val="0"/>
                        </a:ext>
                      </a:extLst>
                    </a:blip>
                    <a:stretch>
                      <a:fillRect/>
                    </a:stretch>
                  </pic:blipFill>
                  <pic:spPr>
                    <a:xfrm>
                      <a:off x="0" y="0"/>
                      <a:ext cx="2956560" cy="2219960"/>
                    </a:xfrm>
                    <a:prstGeom prst="rect">
                      <a:avLst/>
                    </a:prstGeom>
                  </pic:spPr>
                </pic:pic>
              </a:graphicData>
            </a:graphic>
            <wp14:sizeRelH relativeFrom="page">
              <wp14:pctWidth>0</wp14:pctWidth>
            </wp14:sizeRelH>
            <wp14:sizeRelV relativeFrom="page">
              <wp14:pctHeight>0</wp14:pctHeight>
            </wp14:sizeRelV>
          </wp:anchor>
        </w:drawing>
      </w:r>
      <w:r w:rsidR="006D5D32">
        <w:t>Die Ultrakultur hat viel dazu beigetragen, dass Rivalitäten zwischen den Fans verschiedener Vereine erbitterter ausgetragen werden. Das Diffamieren des Gegners und offen demonstrierter Hass überschreiten bisweilen ein tol</w:t>
      </w:r>
      <w:r w:rsidR="008826C3">
        <w:t>erierbares Ausmass</w:t>
      </w:r>
      <w:r w:rsidR="0075233B">
        <w:t>.</w:t>
      </w:r>
    </w:p>
    <w:p w:rsidR="006D5D32" w:rsidRDefault="006D5D32" w:rsidP="001A1EA0">
      <w:pPr>
        <w:jc w:val="both"/>
      </w:pPr>
    </w:p>
    <w:p w:rsidR="00CF5D6B" w:rsidRDefault="006D5D32" w:rsidP="001A1EA0">
      <w:pPr>
        <w:jc w:val="both"/>
      </w:pPr>
      <w:r>
        <w:t>Alle Ultragruppen haben drei ausgeprägte Feindbilder</w:t>
      </w:r>
      <w:r w:rsidR="00CF5D6B">
        <w:t>:</w:t>
      </w:r>
    </w:p>
    <w:p w:rsidR="00CF5D6B" w:rsidRDefault="000F0801" w:rsidP="00354229">
      <w:pPr>
        <w:pStyle w:val="Listenabsatz"/>
        <w:numPr>
          <w:ilvl w:val="0"/>
          <w:numId w:val="6"/>
        </w:numPr>
        <w:jc w:val="both"/>
      </w:pPr>
      <w:r>
        <w:t>die Medien, weil sie die Fanszene zu wenig differenziert darstellen und die Ultras oft pa</w:t>
      </w:r>
      <w:r w:rsidR="00CF5D6B">
        <w:t>uschal zu den Hooligans zählen.</w:t>
      </w:r>
    </w:p>
    <w:p w:rsidR="000F0801" w:rsidRDefault="002B75A4" w:rsidP="00354229">
      <w:pPr>
        <w:pStyle w:val="Listenabsatz"/>
        <w:numPr>
          <w:ilvl w:val="0"/>
          <w:numId w:val="6"/>
        </w:numPr>
        <w:jc w:val="both"/>
      </w:pPr>
      <w:r>
        <w:rPr>
          <w:noProof/>
          <w:lang w:eastAsia="de-CH"/>
        </w:rPr>
        <mc:AlternateContent>
          <mc:Choice Requires="wps">
            <w:drawing>
              <wp:anchor distT="0" distB="0" distL="114300" distR="114300" simplePos="0" relativeHeight="251705344" behindDoc="0" locked="0" layoutInCell="1" allowOverlap="1" wp14:anchorId="5453F57B" wp14:editId="33FD57AF">
                <wp:simplePos x="0" y="0"/>
                <wp:positionH relativeFrom="column">
                  <wp:posOffset>2837180</wp:posOffset>
                </wp:positionH>
                <wp:positionV relativeFrom="paragraph">
                  <wp:posOffset>611505</wp:posOffset>
                </wp:positionV>
                <wp:extent cx="2956560" cy="635"/>
                <wp:effectExtent l="0" t="0" r="0" b="7620"/>
                <wp:wrapTight wrapText="bothSides">
                  <wp:wrapPolygon edited="0">
                    <wp:start x="0" y="0"/>
                    <wp:lineTo x="0" y="21130"/>
                    <wp:lineTo x="21433" y="21130"/>
                    <wp:lineTo x="21433" y="0"/>
                    <wp:lineTo x="0" y="0"/>
                  </wp:wrapPolygon>
                </wp:wrapTight>
                <wp:docPr id="291" name="Textfeld 291"/>
                <wp:cNvGraphicFramePr/>
                <a:graphic xmlns:a="http://schemas.openxmlformats.org/drawingml/2006/main">
                  <a:graphicData uri="http://schemas.microsoft.com/office/word/2010/wordprocessingShape">
                    <wps:wsp>
                      <wps:cNvSpPr txBox="1"/>
                      <wps:spPr>
                        <a:xfrm>
                          <a:off x="0" y="0"/>
                          <a:ext cx="2956560" cy="635"/>
                        </a:xfrm>
                        <a:prstGeom prst="rect">
                          <a:avLst/>
                        </a:prstGeom>
                        <a:solidFill>
                          <a:prstClr val="white"/>
                        </a:solidFill>
                        <a:ln>
                          <a:noFill/>
                        </a:ln>
                        <a:effectLst/>
                      </wps:spPr>
                      <wps:txbx>
                        <w:txbxContent>
                          <w:p w:rsidR="002D1A0F" w:rsidRPr="002B75A4" w:rsidRDefault="002D1A0F" w:rsidP="000030ED">
                            <w:pPr>
                              <w:pStyle w:val="Beschriftung"/>
                            </w:pPr>
                            <w:r>
                              <w:t xml:space="preserve">Abb. </w:t>
                            </w:r>
                            <w:r>
                              <w:fldChar w:fldCharType="begin"/>
                            </w:r>
                            <w:r>
                              <w:instrText xml:space="preserve"> SEQ Abb. \* ARABIC </w:instrText>
                            </w:r>
                            <w:r>
                              <w:fldChar w:fldCharType="separate"/>
                            </w:r>
                            <w:r w:rsidR="000327B6">
                              <w:rPr>
                                <w:noProof/>
                              </w:rPr>
                              <w:t>5</w:t>
                            </w:r>
                            <w:r>
                              <w:rPr>
                                <w:noProof/>
                              </w:rPr>
                              <w:fldChar w:fldCharType="end"/>
                            </w:r>
                            <w:r>
                              <w:rPr>
                                <w:noProof/>
                              </w:rPr>
                              <w:t>:</w:t>
                            </w:r>
                            <w:r>
                              <w:t xml:space="preserve"> </w:t>
                            </w:r>
                            <w:r w:rsidRPr="00C97155">
                              <w:rPr>
                                <w:b w:val="0"/>
                              </w:rPr>
                              <w:t>Der Zorn kann sich auch gegen die eigene Mannschaft richten. Auf diesem Transparent verhöhnen Fans des FC Kaiserslautern ihre eigenen Spieler wegen des Abstiegs aus der Bundesliga.</w:t>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91" o:spid="_x0000_s1038" type="#_x0000_t202" style="position:absolute;left:0;text-align:left;margin-left:223.4pt;margin-top:48.15pt;width:232.8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" stroked="f">
                <v:textbox style="mso-fit-shape-to-text:t" inset="0,0,0,0">
                  <w:txbxContent>
                    <w:p w:rsidR="002D1A0F" w:rsidRPr="002B75A4" w:rsidRDefault="002D1A0F" w:rsidP="000030ED">
                      <w:pPr>
                        <w:pStyle w:val="Beschriftung"/>
                      </w:pPr>
                      <w:r>
                        <w:t xml:space="preserve">Abb. </w:t>
                      </w:r>
                      <w:r>
                        <w:fldChar w:fldCharType="begin"/>
                      </w:r>
                      <w:r>
                        <w:instrText xml:space="preserve"> SEQ Abb. \* ARABIC </w:instrText>
                      </w:r>
                      <w:r>
                        <w:fldChar w:fldCharType="separate"/>
                      </w:r>
                      <w:r w:rsidR="000327B6">
                        <w:rPr>
                          <w:noProof/>
                        </w:rPr>
                        <w:t>5</w:t>
                      </w:r>
                      <w:r>
                        <w:rPr>
                          <w:noProof/>
                        </w:rPr>
                        <w:fldChar w:fldCharType="end"/>
                      </w:r>
                      <w:r>
                        <w:rPr>
                          <w:noProof/>
                        </w:rPr>
                        <w:t>:</w:t>
                      </w:r>
                      <w:r>
                        <w:t xml:space="preserve"> </w:t>
                      </w:r>
                      <w:r w:rsidRPr="00C97155">
                        <w:rPr>
                          <w:b w:val="0"/>
                        </w:rPr>
                        <w:t>Der Zorn kann sich auch gegen die eigene Mannschaft richten. Auf diesem Transparent verhöhnen Fans des FC Kaiserslautern ihre eigenen Spieler wegen des Abstiegs aus der Bundesliga.</w:t>
                      </w:r>
                      <w:r>
                        <w:t xml:space="preserve"> </w:t>
                      </w:r>
                    </w:p>
                  </w:txbxContent>
                </v:textbox>
                <w10:wrap type="tight"/>
              </v:shape>
            </w:pict>
          </mc:Fallback>
        </mc:AlternateContent>
      </w:r>
      <w:r w:rsidR="000F0801">
        <w:t xml:space="preserve">Die </w:t>
      </w:r>
      <w:r w:rsidR="007528C8">
        <w:t>FIFA</w:t>
      </w:r>
      <w:r w:rsidR="00B150D0">
        <w:rPr>
          <w:rStyle w:val="Funotenzeichen"/>
        </w:rPr>
        <w:footnoteReference w:id="28"/>
      </w:r>
      <w:r w:rsidR="007528C8">
        <w:t xml:space="preserve"> und UEFA</w:t>
      </w:r>
      <w:r w:rsidR="00B150D0">
        <w:rPr>
          <w:rStyle w:val="Funotenzeichen"/>
        </w:rPr>
        <w:footnoteReference w:id="29"/>
      </w:r>
      <w:r w:rsidR="000F0801">
        <w:t xml:space="preserve">, </w:t>
      </w:r>
      <w:r w:rsidR="007528C8">
        <w:t xml:space="preserve"> denen sie die Kommerzialisierung des Fussballs vorwerfen. Sie hätten wegen des Verkaufs der TV-Rechte nur die grossen finanzstarken Fussballclubs im Auge, kleinere, schwächere Vereine gingen unter. Für die FIFA und UEFA seien </w:t>
      </w:r>
      <w:r w:rsidR="00C94B12">
        <w:t xml:space="preserve">die Ultras </w:t>
      </w:r>
      <w:r w:rsidR="007528C8">
        <w:t>nur Störenfriede, die man von den Stadien fernhalten müsse</w:t>
      </w:r>
      <w:r w:rsidR="00C94B12">
        <w:t>.</w:t>
      </w:r>
    </w:p>
    <w:p w:rsidR="00C94B12" w:rsidRDefault="00B34E9E" w:rsidP="000423E0">
      <w:pPr>
        <w:pStyle w:val="Listenabsatz"/>
        <w:numPr>
          <w:ilvl w:val="0"/>
          <w:numId w:val="6"/>
        </w:numPr>
        <w:jc w:val="both"/>
      </w:pPr>
      <w:r>
        <w:t>Die Polizei,</w:t>
      </w:r>
      <w:r w:rsidR="00C94B12">
        <w:t xml:space="preserve"> weil sie in ihren Augen mit übertriebener Härte und Willkür gegen die Ultras vorgeht</w:t>
      </w:r>
      <w:r w:rsidR="00354229">
        <w:t>.</w:t>
      </w:r>
      <w:r w:rsidR="000423E0">
        <w:rPr>
          <w:rStyle w:val="Funotenzeichen"/>
        </w:rPr>
        <w:footnoteReference w:id="30"/>
      </w:r>
    </w:p>
    <w:p w:rsidR="00E4472B" w:rsidRDefault="00E4472B" w:rsidP="001A1EA0">
      <w:pPr>
        <w:jc w:val="both"/>
      </w:pPr>
    </w:p>
    <w:p w:rsidR="004F5728" w:rsidRDefault="004F5728" w:rsidP="001A1EA0">
      <w:pPr>
        <w:jc w:val="both"/>
      </w:pPr>
    </w:p>
    <w:p w:rsidR="004F5728" w:rsidRDefault="009322DF" w:rsidP="00065175">
      <w:pPr>
        <w:pStyle w:val="berschrift2"/>
      </w:pPr>
      <w:bookmarkStart w:id="17" w:name="_Toc471481522"/>
      <w:r>
        <w:t>Ultras und Gewalt: der „Hooltra“</w:t>
      </w:r>
      <w:bookmarkEnd w:id="17"/>
    </w:p>
    <w:p w:rsidR="009322DF" w:rsidRDefault="00E1080E" w:rsidP="001A1EA0">
      <w:pPr>
        <w:jc w:val="both"/>
      </w:pPr>
      <w:r>
        <w:t xml:space="preserve">Ultras sind keine Hooligans. </w:t>
      </w:r>
      <w:r w:rsidR="00776061">
        <w:t>Dem grössten Teil dieser Fanszene geht es nicht um die Suche nach Gewalt, wie es bei den Hooligans festzustellen ist. Sie lieben die Provokation des Gegners, die Rivalität mit andern Vereinen und pflegen die Selbstdarstellung. Die kämpferischen Formen beschränken sich auf martialische Sprüche im Internet oder auf einen wirksamen Auftritt bei einer Auswärtsfahrt zu einem gegnerischen Verein.</w:t>
      </w:r>
      <w:r w:rsidR="000423E0">
        <w:rPr>
          <w:rStyle w:val="Funotenzeichen"/>
        </w:rPr>
        <w:footnoteReference w:id="31"/>
      </w:r>
    </w:p>
    <w:p w:rsidR="00776061" w:rsidRDefault="00776061" w:rsidP="001A1EA0">
      <w:pPr>
        <w:jc w:val="both"/>
      </w:pPr>
      <w:r>
        <w:t>Trotzdem haben Untersuchungen 2006 gezeigt, dass sich die Einstellung der Ultras zur Gewalt verändert hat.</w:t>
      </w:r>
      <w:r w:rsidR="00065175">
        <w:t xml:space="preserve"> Nur noch wenige Ultras distanzieren sich bewusst von Gewalt. In der Soziologie spricht man vom „Hooltra“, also dem Fan, der die Aktionen der Ultras liebt, ab</w:t>
      </w:r>
      <w:r w:rsidR="00B47D4B">
        <w:t>er auch bei den Schlägereien der</w:t>
      </w:r>
      <w:r w:rsidR="00065175">
        <w:t xml:space="preserve"> Hooligans mitmacht, wenn sich solche ergeben. Die Polizei hat für diesen Fan-Typ die Kategorie E geschaffen.</w:t>
      </w:r>
      <w:r w:rsidR="007C24D7">
        <w:t xml:space="preserve"> Die Ultraszene selber erklärt diese wachsende Gewaltbereitschaft mit der steigenden Repression und </w:t>
      </w:r>
      <w:r w:rsidR="00EE69EE">
        <w:t xml:space="preserve">den </w:t>
      </w:r>
      <w:r w:rsidR="007C24D7">
        <w:t>Willkürmassnahmen seitens der Polizei.</w:t>
      </w:r>
      <w:r w:rsidR="000423E0">
        <w:rPr>
          <w:rStyle w:val="Funotenzeichen"/>
        </w:rPr>
        <w:footnoteReference w:id="32"/>
      </w:r>
    </w:p>
    <w:p w:rsidR="001A1608" w:rsidRDefault="001A1608">
      <w:r>
        <w:br w:type="page"/>
      </w:r>
    </w:p>
    <w:p w:rsidR="001A1608" w:rsidRDefault="001A1608" w:rsidP="001A1EA0">
      <w:pPr>
        <w:jc w:val="both"/>
      </w:pPr>
    </w:p>
    <w:p w:rsidR="00C92413" w:rsidRDefault="00246329" w:rsidP="00CB26A6">
      <w:pPr>
        <w:pStyle w:val="berschrift1"/>
      </w:pPr>
      <w:bookmarkStart w:id="18" w:name="_Toc471481523"/>
      <w:r>
        <w:t>Massnahmen gegen Hooliganismus</w:t>
      </w:r>
      <w:bookmarkEnd w:id="18"/>
    </w:p>
    <w:p w:rsidR="00246329" w:rsidRDefault="00246329" w:rsidP="001A1EA0">
      <w:pPr>
        <w:jc w:val="both"/>
      </w:pPr>
    </w:p>
    <w:p w:rsidR="00246329" w:rsidRDefault="00246329" w:rsidP="00CB26A6">
      <w:pPr>
        <w:pStyle w:val="berschrift2"/>
      </w:pPr>
      <w:bookmarkStart w:id="19" w:name="_Toc471481524"/>
      <w:r>
        <w:t>Repression</w:t>
      </w:r>
      <w:bookmarkEnd w:id="19"/>
    </w:p>
    <w:p w:rsidR="00C9372F" w:rsidRDefault="00C9372F" w:rsidP="008635CC">
      <w:pPr>
        <w:jc w:val="both"/>
      </w:pPr>
      <w:r>
        <w:t xml:space="preserve">Nach der Tragödie im Heysel-Stadion 1985 wurden die Polizeiaufgebote bei grossen Fussballspielen deutlich erweitert. Schlägereien im Stadion </w:t>
      </w:r>
      <w:r w:rsidR="005D624F">
        <w:t>konnten</w:t>
      </w:r>
      <w:r>
        <w:t xml:space="preserve"> auf diese Weise </w:t>
      </w:r>
      <w:r w:rsidR="005D624F">
        <w:t>grösstenteils</w:t>
      </w:r>
      <w:r>
        <w:t xml:space="preserve"> unterbunden</w:t>
      </w:r>
      <w:r w:rsidR="005D624F">
        <w:t xml:space="preserve"> werden</w:t>
      </w:r>
      <w:r>
        <w:t>, verlagerten sich aber immer mehr auf den Innenstadtbereich.</w:t>
      </w:r>
      <w:r w:rsidR="00103A04">
        <w:t xml:space="preserve"> In die dortigen Prügeleien wurden nicht nur unschuldige Passanten verwickelt, sondern </w:t>
      </w:r>
      <w:r w:rsidR="000A7BFC">
        <w:t xml:space="preserve">auch </w:t>
      </w:r>
      <w:r w:rsidR="00103A04">
        <w:t>die Sachschäden an Geschäften und öffentlichen Gebäuden waren erheblich höher.</w:t>
      </w:r>
    </w:p>
    <w:p w:rsidR="00F61057" w:rsidRDefault="000F159E" w:rsidP="00F61057">
      <w:pPr>
        <w:jc w:val="both"/>
      </w:pPr>
      <w:r>
        <w:t xml:space="preserve">Heute ist es bei Risikospielen üblich, dass Fangruppen in reservierten Eisenbahnwaggons an den Zielort fahren, dort von einem Polizeiaufgebot abgeholt und ins Stadion begleitet werden. Die Heimreise der Fans geschieht auf dieselbe Weise. Diese Dauerüberwachung hat </w:t>
      </w:r>
      <w:r w:rsidR="00570F64">
        <w:t xml:space="preserve">– von gelegentlichen Scharmützeln abgesehen – in den obersten Ligen die Ausschreitungen fast vollständig eingedämmt. </w:t>
      </w:r>
      <w:r w:rsidR="00F61057">
        <w:t>Essen und Trinken in der Stadt, das übliche Freizeitvergnügen im Rahmen eines Auswärtsspiels, ist dadurch nicht mehr möglich. Hooligans und immer öfters auch Ultras rechtfertigen ihr offenes Gewaltbekenntnis denn auch mit diesen in ihren Augen überzogenen Sicherheitsmassnahmen.</w:t>
      </w:r>
    </w:p>
    <w:p w:rsidR="00A00AF3" w:rsidRDefault="00A00AF3" w:rsidP="00F61057">
      <w:pPr>
        <w:jc w:val="both"/>
      </w:pPr>
      <w:r>
        <w:t xml:space="preserve">Die Polizei ist bei heiklen Spielen sehr gefordert. Jedes Spiel erfordert eine eigene Risikoeinschätzung. Die Informationen bezieht die Polizei aus unterschiedlichen Quellen. Die Fanbetreuer, die in den Fanclubs Sozialarbeit leisten, </w:t>
      </w:r>
      <w:r w:rsidR="005123DE">
        <w:t>sind ein</w:t>
      </w:r>
      <w:r>
        <w:t xml:space="preserve"> wichtiger Bestandteil. In Deutschland gibt es 140 sogenannte „szenekundige Beamte“, die</w:t>
      </w:r>
      <w:r w:rsidR="005123DE">
        <w:t xml:space="preserve"> sich</w:t>
      </w:r>
      <w:r>
        <w:t xml:space="preserve"> in Zivil </w:t>
      </w:r>
      <w:r w:rsidR="005123DE">
        <w:t>unter Hooligans und Ultras mischen und die Stimmung ausloten</w:t>
      </w:r>
      <w:r w:rsidR="00B47D4B">
        <w:t>.</w:t>
      </w:r>
      <w:r w:rsidR="00B47D4B">
        <w:rPr>
          <w:rStyle w:val="Funotenzeichen"/>
        </w:rPr>
        <w:footnoteReference w:id="33"/>
      </w:r>
      <w:r w:rsidR="005123DE">
        <w:t xml:space="preserve"> Auch die entsprechenden Internetforen werden genau beobachtet.</w:t>
      </w:r>
    </w:p>
    <w:p w:rsidR="005123DE" w:rsidRDefault="00977FD6" w:rsidP="00F61057">
      <w:pPr>
        <w:jc w:val="both"/>
      </w:pPr>
      <w:r>
        <w:t>Nach Ausschreitungen m</w:t>
      </w:r>
      <w:r w:rsidR="002D6A9E">
        <w:t>it massiver Polizeiintervention</w:t>
      </w:r>
      <w:r w:rsidR="00BA6E13">
        <w:t xml:space="preserve"> </w:t>
      </w:r>
      <w:r>
        <w:t>wird von Seiten der Fans regelmässig ein „unverhältnismässiger“ Polizeieinsatz beklagt. Die folgende Grafik zeigt, wie schwierig es</w:t>
      </w:r>
      <w:r w:rsidR="002D6A9E">
        <w:t xml:space="preserve"> für die Polizei</w:t>
      </w:r>
      <w:r>
        <w:t xml:space="preserve"> ist, einen angemessenen Sicherheitsrahmen bereitzustellen.</w:t>
      </w:r>
    </w:p>
    <w:p w:rsidR="00AB3FBF" w:rsidRDefault="00AB3FBF" w:rsidP="008635CC">
      <w:pPr>
        <w:jc w:val="both"/>
      </w:pPr>
    </w:p>
    <w:p w:rsidR="00B9336D" w:rsidRDefault="00B9336D" w:rsidP="008635CC">
      <w:pPr>
        <w:jc w:val="both"/>
      </w:pPr>
    </w:p>
    <w:p w:rsidR="00AB3FBF" w:rsidRDefault="00AB3FBF" w:rsidP="008635CC">
      <w:pPr>
        <w:jc w:val="both"/>
      </w:pPr>
    </w:p>
    <w:p w:rsidR="00AB3FBF" w:rsidRDefault="00005D9F" w:rsidP="008635CC">
      <w:pPr>
        <w:jc w:val="both"/>
      </w:pPr>
      <w:r>
        <w:rPr>
          <w:noProof/>
          <w:lang w:eastAsia="de-CH"/>
        </w:rPr>
        <mc:AlternateContent>
          <mc:Choice Requires="wpg">
            <w:drawing>
              <wp:anchor distT="0" distB="0" distL="114300" distR="114300" simplePos="0" relativeHeight="251687936" behindDoc="0" locked="0" layoutInCell="1" allowOverlap="1" wp14:anchorId="1919B2E9" wp14:editId="09F1626C">
                <wp:simplePos x="0" y="0"/>
                <wp:positionH relativeFrom="column">
                  <wp:posOffset>-328295</wp:posOffset>
                </wp:positionH>
                <wp:positionV relativeFrom="paragraph">
                  <wp:posOffset>74295</wp:posOffset>
                </wp:positionV>
                <wp:extent cx="6252845" cy="2988945"/>
                <wp:effectExtent l="0" t="0" r="0" b="1905"/>
                <wp:wrapNone/>
                <wp:docPr id="27" name="Gruppieren 2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252845" cy="2988945"/>
                          <a:chOff x="0" y="0"/>
                          <a:chExt cx="6510866" cy="3090334"/>
                        </a:xfrm>
                      </wpg:grpSpPr>
                      <wps:wsp>
                        <wps:cNvPr id="17" name="Gerade Verbindung 17"/>
                        <wps:cNvCnPr/>
                        <wps:spPr>
                          <a:xfrm>
                            <a:off x="372533" y="2116667"/>
                            <a:ext cx="4962313" cy="0"/>
                          </a:xfrm>
                          <a:prstGeom prst="line">
                            <a:avLst/>
                          </a:prstGeom>
                        </wps:spPr>
                        <wps:style>
                          <a:lnRef idx="1">
                            <a:schemeClr val="dk1"/>
                          </a:lnRef>
                          <a:fillRef idx="0">
                            <a:schemeClr val="dk1"/>
                          </a:fillRef>
                          <a:effectRef idx="0">
                            <a:schemeClr val="dk1"/>
                          </a:effectRef>
                          <a:fontRef idx="minor">
                            <a:schemeClr val="tx1"/>
                          </a:fontRef>
                        </wps:style>
                        <wps:bodyPr/>
                      </wps:wsp>
                      <wps:wsp>
                        <wps:cNvPr id="8" name="Gerade Verbindung 8"/>
                        <wps:cNvCnPr/>
                        <wps:spPr>
                          <a:xfrm flipH="1">
                            <a:off x="372533" y="279400"/>
                            <a:ext cx="15240" cy="257810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 name="Gerade Verbindung 9"/>
                        <wps:cNvCnPr/>
                        <wps:spPr>
                          <a:xfrm>
                            <a:off x="372533" y="2861734"/>
                            <a:ext cx="4962313" cy="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 name="Gerade Verbindung 11"/>
                        <wps:cNvCnPr/>
                        <wps:spPr>
                          <a:xfrm flipV="1">
                            <a:off x="389466" y="355600"/>
                            <a:ext cx="2846705" cy="249491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Freihandform 16"/>
                        <wps:cNvSpPr/>
                        <wps:spPr>
                          <a:xfrm>
                            <a:off x="389466" y="1143000"/>
                            <a:ext cx="4945380" cy="969645"/>
                          </a:xfrm>
                          <a:custGeom>
                            <a:avLst/>
                            <a:gdLst>
                              <a:gd name="connsiteX0" fmla="*/ 0 w 4599709"/>
                              <a:gd name="connsiteY0" fmla="*/ 4 h 969822"/>
                              <a:gd name="connsiteX1" fmla="*/ 1627909 w 4599709"/>
                              <a:gd name="connsiteY1" fmla="*/ 955968 h 969822"/>
                              <a:gd name="connsiteX2" fmla="*/ 3027218 w 4599709"/>
                              <a:gd name="connsiteY2" fmla="*/ 4 h 969822"/>
                              <a:gd name="connsiteX3" fmla="*/ 4599709 w 4599709"/>
                              <a:gd name="connsiteY3" fmla="*/ 969822 h 969822"/>
                            </a:gdLst>
                            <a:ahLst/>
                            <a:cxnLst>
                              <a:cxn ang="0">
                                <a:pos x="connsiteX0" y="connsiteY0"/>
                              </a:cxn>
                              <a:cxn ang="0">
                                <a:pos x="connsiteX1" y="connsiteY1"/>
                              </a:cxn>
                              <a:cxn ang="0">
                                <a:pos x="connsiteX2" y="connsiteY2"/>
                              </a:cxn>
                              <a:cxn ang="0">
                                <a:pos x="connsiteX3" y="connsiteY3"/>
                              </a:cxn>
                            </a:cxnLst>
                            <a:rect l="l" t="t" r="r" b="b"/>
                            <a:pathLst>
                              <a:path w="4599709" h="969822">
                                <a:moveTo>
                                  <a:pt x="0" y="4"/>
                                </a:moveTo>
                                <a:cubicBezTo>
                                  <a:pt x="561686" y="477986"/>
                                  <a:pt x="1123373" y="955968"/>
                                  <a:pt x="1627909" y="955968"/>
                                </a:cubicBezTo>
                                <a:cubicBezTo>
                                  <a:pt x="2132445" y="955968"/>
                                  <a:pt x="2531918" y="-2305"/>
                                  <a:pt x="3027218" y="4"/>
                                </a:cubicBezTo>
                                <a:cubicBezTo>
                                  <a:pt x="3522518" y="2313"/>
                                  <a:pt x="4061113" y="486067"/>
                                  <a:pt x="4599709" y="969822"/>
                                </a:cubicBezTo>
                              </a:path>
                            </a:pathLst>
                          </a:cu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Textfeld 2"/>
                        <wps:cNvSpPr txBox="1">
                          <a:spLocks noChangeArrowheads="1"/>
                        </wps:cNvSpPr>
                        <wps:spPr bwMode="auto">
                          <a:xfrm>
                            <a:off x="0" y="0"/>
                            <a:ext cx="922866" cy="220134"/>
                          </a:xfrm>
                          <a:prstGeom prst="rect">
                            <a:avLst/>
                          </a:prstGeom>
                          <a:solidFill>
                            <a:srgbClr val="FFFFFF"/>
                          </a:solidFill>
                          <a:ln w="9525">
                            <a:noFill/>
                            <a:miter lim="800000"/>
                            <a:headEnd/>
                            <a:tailEnd/>
                          </a:ln>
                        </wps:spPr>
                        <wps:txbx>
                          <w:txbxContent>
                            <w:p w:rsidR="002D1A0F" w:rsidRPr="00BB10B9" w:rsidRDefault="002D1A0F" w:rsidP="00414DAE">
                              <w:pPr>
                                <w:jc w:val="center"/>
                                <w:rPr>
                                  <w:b/>
                                  <w:sz w:val="14"/>
                                  <w:szCs w:val="14"/>
                                </w:rPr>
                              </w:pPr>
                              <w:r w:rsidRPr="00BB10B9">
                                <w:rPr>
                                  <w:b/>
                                  <w:sz w:val="14"/>
                                  <w:szCs w:val="14"/>
                                </w:rPr>
                                <w:t>Bürgergewalt</w:t>
                              </w:r>
                            </w:p>
                          </w:txbxContent>
                        </wps:txbx>
                        <wps:bodyPr rot="0" vert="horz" wrap="square" lIns="91440" tIns="45720" rIns="91440" bIns="45720" anchor="t" anchorCtr="0">
                          <a:noAutofit/>
                        </wps:bodyPr>
                      </wps:wsp>
                      <wps:wsp>
                        <wps:cNvPr id="19" name="Textfeld 2"/>
                        <wps:cNvSpPr txBox="1">
                          <a:spLocks noChangeArrowheads="1"/>
                        </wps:cNvSpPr>
                        <wps:spPr bwMode="auto">
                          <a:xfrm>
                            <a:off x="5401733" y="2751667"/>
                            <a:ext cx="1109133" cy="338667"/>
                          </a:xfrm>
                          <a:prstGeom prst="rect">
                            <a:avLst/>
                          </a:prstGeom>
                          <a:solidFill>
                            <a:srgbClr val="FFFFFF"/>
                          </a:solidFill>
                          <a:ln w="9525">
                            <a:noFill/>
                            <a:miter lim="800000"/>
                            <a:headEnd/>
                            <a:tailEnd/>
                          </a:ln>
                        </wps:spPr>
                        <wps:txbx>
                          <w:txbxContent>
                            <w:p w:rsidR="002D1A0F" w:rsidRPr="00BB10B9" w:rsidRDefault="002D1A0F" w:rsidP="00414DAE">
                              <w:pPr>
                                <w:jc w:val="center"/>
                                <w:rPr>
                                  <w:b/>
                                  <w:sz w:val="14"/>
                                  <w:szCs w:val="14"/>
                                </w:rPr>
                              </w:pPr>
                              <w:r w:rsidRPr="00BB10B9">
                                <w:rPr>
                                  <w:b/>
                                  <w:sz w:val="14"/>
                                  <w:szCs w:val="14"/>
                                </w:rPr>
                                <w:t>Repressionsgewalt</w:t>
                              </w:r>
                            </w:p>
                            <w:p w:rsidR="002D1A0F" w:rsidRPr="00BB10B9" w:rsidRDefault="002D1A0F" w:rsidP="00414DAE">
                              <w:pPr>
                                <w:jc w:val="center"/>
                                <w:rPr>
                                  <w:b/>
                                  <w:sz w:val="14"/>
                                  <w:szCs w:val="14"/>
                                </w:rPr>
                              </w:pPr>
                              <w:r w:rsidRPr="00BB10B9">
                                <w:rPr>
                                  <w:b/>
                                  <w:sz w:val="14"/>
                                  <w:szCs w:val="14"/>
                                </w:rPr>
                                <w:t>(Polizei)</w:t>
                              </w:r>
                            </w:p>
                          </w:txbxContent>
                        </wps:txbx>
                        <wps:bodyPr rot="0" vert="horz" wrap="square" lIns="91440" tIns="45720" rIns="91440" bIns="45720" anchor="t" anchorCtr="0">
                          <a:noAutofit/>
                        </wps:bodyPr>
                      </wps:wsp>
                      <wps:wsp>
                        <wps:cNvPr id="20" name="Textfeld 2"/>
                        <wps:cNvSpPr txBox="1">
                          <a:spLocks noChangeArrowheads="1"/>
                        </wps:cNvSpPr>
                        <wps:spPr bwMode="auto">
                          <a:xfrm>
                            <a:off x="5393266" y="1989667"/>
                            <a:ext cx="1109134" cy="220133"/>
                          </a:xfrm>
                          <a:prstGeom prst="rect">
                            <a:avLst/>
                          </a:prstGeom>
                          <a:solidFill>
                            <a:srgbClr val="FFFFFF"/>
                          </a:solidFill>
                          <a:ln w="9525">
                            <a:noFill/>
                            <a:miter lim="800000"/>
                            <a:headEnd/>
                            <a:tailEnd/>
                          </a:ln>
                        </wps:spPr>
                        <wps:txbx>
                          <w:txbxContent>
                            <w:p w:rsidR="002D1A0F" w:rsidRPr="00005D9F" w:rsidRDefault="002D1A0F" w:rsidP="00414DAE">
                              <w:pPr>
                                <w:jc w:val="center"/>
                                <w:rPr>
                                  <w:sz w:val="14"/>
                                  <w:szCs w:val="14"/>
                                </w:rPr>
                              </w:pPr>
                              <w:r w:rsidRPr="00005D9F">
                                <w:rPr>
                                  <w:sz w:val="14"/>
                                  <w:szCs w:val="14"/>
                                </w:rPr>
                                <w:t>Zivilisationsniveau</w:t>
                              </w:r>
                            </w:p>
                          </w:txbxContent>
                        </wps:txbx>
                        <wps:bodyPr rot="0" vert="horz" wrap="square" lIns="91440" tIns="45720" rIns="91440" bIns="45720" anchor="t" anchorCtr="0">
                          <a:noAutofit/>
                        </wps:bodyPr>
                      </wps:wsp>
                      <wps:wsp>
                        <wps:cNvPr id="21" name="Textfeld 2"/>
                        <wps:cNvSpPr txBox="1">
                          <a:spLocks noChangeArrowheads="1"/>
                        </wps:cNvSpPr>
                        <wps:spPr bwMode="auto">
                          <a:xfrm>
                            <a:off x="1710266" y="2455334"/>
                            <a:ext cx="922867" cy="338666"/>
                          </a:xfrm>
                          <a:prstGeom prst="rect">
                            <a:avLst/>
                          </a:prstGeom>
                          <a:solidFill>
                            <a:srgbClr val="FFFFFF"/>
                          </a:solidFill>
                          <a:ln w="9525">
                            <a:noFill/>
                            <a:miter lim="800000"/>
                            <a:headEnd/>
                            <a:tailEnd/>
                          </a:ln>
                        </wps:spPr>
                        <wps:txbx>
                          <w:txbxContent>
                            <w:p w:rsidR="002D1A0F" w:rsidRPr="00005D9F" w:rsidRDefault="002D1A0F" w:rsidP="00414DAE">
                              <w:pPr>
                                <w:jc w:val="center"/>
                                <w:rPr>
                                  <w:sz w:val="14"/>
                                  <w:szCs w:val="14"/>
                                </w:rPr>
                              </w:pPr>
                              <w:r w:rsidRPr="00005D9F">
                                <w:rPr>
                                  <w:sz w:val="14"/>
                                  <w:szCs w:val="14"/>
                                </w:rPr>
                                <w:t>Eskalation der Bürgergewalt</w:t>
                              </w:r>
                            </w:p>
                          </w:txbxContent>
                        </wps:txbx>
                        <wps:bodyPr rot="0" vert="horz" wrap="square" lIns="91440" tIns="45720" rIns="91440" bIns="45720" anchor="t" anchorCtr="0">
                          <a:noAutofit/>
                        </wps:bodyPr>
                      </wps:wsp>
                      <wps:wsp>
                        <wps:cNvPr id="22" name="Textfeld 2"/>
                        <wps:cNvSpPr txBox="1">
                          <a:spLocks noChangeArrowheads="1"/>
                        </wps:cNvSpPr>
                        <wps:spPr bwMode="auto">
                          <a:xfrm>
                            <a:off x="3234266" y="2396067"/>
                            <a:ext cx="922867" cy="448733"/>
                          </a:xfrm>
                          <a:prstGeom prst="rect">
                            <a:avLst/>
                          </a:prstGeom>
                          <a:solidFill>
                            <a:srgbClr val="FFFFFF"/>
                          </a:solidFill>
                          <a:ln w="9525">
                            <a:noFill/>
                            <a:miter lim="800000"/>
                            <a:headEnd/>
                            <a:tailEnd/>
                          </a:ln>
                        </wps:spPr>
                        <wps:txbx>
                          <w:txbxContent>
                            <w:p w:rsidR="002D1A0F" w:rsidRPr="00005D9F" w:rsidRDefault="002D1A0F" w:rsidP="00414DAE">
                              <w:pPr>
                                <w:jc w:val="center"/>
                                <w:rPr>
                                  <w:sz w:val="14"/>
                                  <w:szCs w:val="14"/>
                                </w:rPr>
                              </w:pPr>
                              <w:r w:rsidRPr="00005D9F">
                                <w:rPr>
                                  <w:sz w:val="14"/>
                                  <w:szCs w:val="14"/>
                                </w:rPr>
                                <w:t>Eskalation der Repressions-gewalt</w:t>
                              </w:r>
                            </w:p>
                          </w:txbxContent>
                        </wps:txbx>
                        <wps:bodyPr rot="0" vert="horz" wrap="square" lIns="91440" tIns="45720" rIns="91440" bIns="45720" anchor="t" anchorCtr="0">
                          <a:noAutofit/>
                        </wps:bodyPr>
                      </wps:wsp>
                      <wps:wsp>
                        <wps:cNvPr id="23" name="Gerade Verbindung 23"/>
                        <wps:cNvCnPr>
                          <a:stCxn id="16" idx="1"/>
                        </wps:cNvCnPr>
                        <wps:spPr>
                          <a:xfrm>
                            <a:off x="2139713" y="2098793"/>
                            <a:ext cx="10750" cy="291442"/>
                          </a:xfrm>
                          <a:prstGeom prst="line">
                            <a:avLst/>
                          </a:prstGeom>
                        </wps:spPr>
                        <wps:style>
                          <a:lnRef idx="1">
                            <a:schemeClr val="dk1"/>
                          </a:lnRef>
                          <a:fillRef idx="0">
                            <a:schemeClr val="dk1"/>
                          </a:fillRef>
                          <a:effectRef idx="0">
                            <a:schemeClr val="dk1"/>
                          </a:effectRef>
                          <a:fontRef idx="minor">
                            <a:schemeClr val="tx1"/>
                          </a:fontRef>
                        </wps:style>
                        <wps:bodyPr/>
                      </wps:wsp>
                      <wps:wsp>
                        <wps:cNvPr id="24" name="Gerade Verbindung 24"/>
                        <wps:cNvCnPr/>
                        <wps:spPr>
                          <a:xfrm>
                            <a:off x="3666066" y="1143000"/>
                            <a:ext cx="25400" cy="1159934"/>
                          </a:xfrm>
                          <a:prstGeom prst="line">
                            <a:avLst/>
                          </a:prstGeom>
                        </wps:spPr>
                        <wps:style>
                          <a:lnRef idx="1">
                            <a:schemeClr val="dk1"/>
                          </a:lnRef>
                          <a:fillRef idx="0">
                            <a:schemeClr val="dk1"/>
                          </a:fillRef>
                          <a:effectRef idx="0">
                            <a:schemeClr val="dk1"/>
                          </a:effectRef>
                          <a:fontRef idx="minor">
                            <a:schemeClr val="tx1"/>
                          </a:fontRef>
                        </wps:style>
                        <wps:bodyPr/>
                      </wps:wsp>
                      <wps:wsp>
                        <wps:cNvPr id="25" name="Textfeld 2"/>
                        <wps:cNvSpPr txBox="1">
                          <a:spLocks noChangeArrowheads="1"/>
                        </wps:cNvSpPr>
                        <wps:spPr bwMode="auto">
                          <a:xfrm>
                            <a:off x="3242733" y="143934"/>
                            <a:ext cx="1109133" cy="338666"/>
                          </a:xfrm>
                          <a:prstGeom prst="rect">
                            <a:avLst/>
                          </a:prstGeom>
                          <a:solidFill>
                            <a:srgbClr val="FFFFFF"/>
                          </a:solidFill>
                          <a:ln w="9525">
                            <a:noFill/>
                            <a:miter lim="800000"/>
                            <a:headEnd/>
                            <a:tailEnd/>
                          </a:ln>
                        </wps:spPr>
                        <wps:txbx>
                          <w:txbxContent>
                            <w:p w:rsidR="002D1A0F" w:rsidRPr="00005D9F" w:rsidRDefault="002D1A0F" w:rsidP="00414DAE">
                              <w:pPr>
                                <w:jc w:val="center"/>
                                <w:rPr>
                                  <w:sz w:val="14"/>
                                  <w:szCs w:val="14"/>
                                </w:rPr>
                              </w:pPr>
                              <w:r w:rsidRPr="00005D9F">
                                <w:rPr>
                                  <w:sz w:val="14"/>
                                  <w:szCs w:val="14"/>
                                </w:rPr>
                                <w:t>Verhältnismässig-keitslinie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27" o:spid="_x0000_s1039" style="position:absolute;left:0;text-align:left;margin-left:-25.85pt;margin-top:5.85pt;width:492.35pt;height:235.35pt;z-index:251687936;mso-width-relative:margin;mso-height-relative:margin" coordsize="65108,30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">
                <o:lock v:ext="edit" aspectratio="t"/>
                <v:line id="Gerade Verbindung 17" o:spid="_x0000_s1040" style="position:absolute;visibility:visible;mso-wrap-style:square" from="3725,21166" to="53348,21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0VCMMAAADbAAAADwAAAGRycy9kb3ducmV2LnhtbESPQW/CMAyF70j7D5GRdhspTDAopGhC&#10;mzaNEwzuVmPaqo1TkgzCv18mTeJm6733+Xm1jqYTF3K+saxgPMpAEJdWN1wpOHy/P81B+ICssbNM&#10;Cm7kYV08DFaYa3vlHV32oRIJwj5HBXUIfS6lL2sy6Ee2J07ayTqDIa2uktrhNcFNJydZNpMGG04X&#10;auxpU1PZ7n9MooyPZyM/2gUev9zWvT3P4jSelXocxtcliEAx3M3/6U+d6r/A3y9pAF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tFQjDAAAA2wAAAA8AAAAAAAAAAAAA&#10;AAAAoQIAAGRycy9kb3ducmV2LnhtbFBLBQYAAAAABAAEAPkAAACRAwAAAAA=&#10;" strokecolor="black [3040]"/>
                <v:line id="Gerade Verbindung 8" o:spid="_x0000_s1041" style="position:absolute;flip:x;visibility:visible;mso-wrap-style:square" from="3725,2794" to="387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rKQ8IAAADaAAAADwAAAGRycy9kb3ducmV2LnhtbERPTWvCQBC9C/6HZYTedFOhpaSuoSmU&#10;6K3RgPU2ZsckbXY2ZleT/vvuoeDx8b5XyWhacaPeNZYVPC4iEMSl1Q1XCor9x/wFhPPIGlvLpOCX&#10;HCTr6WSFsbYD53Tb+UqEEHYxKqi972IpXVmTQbewHXHgzrY36APsK6l7HEK4aeUyip6lwYZDQ40d&#10;vddU/uyuRsHxkH2nT+evrMxs+nm62GJ7ySOlHmbj2ysIT6O/i//dG60gbA1Xwg2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rKQ8IAAADaAAAADwAAAAAAAAAAAAAA&#10;AAChAgAAZHJzL2Rvd25yZXYueG1sUEsFBgAAAAAEAAQA+QAAAJADAAAAAA==&#10;" strokecolor="black [3040]" strokeweight="1.5pt"/>
                <v:line id="Gerade Verbindung 9" o:spid="_x0000_s1042" style="position:absolute;visibility:visible;mso-wrap-style:square" from="3725,28617" to="53348,28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uG+cAAAADaAAAADwAAAGRycy9kb3ducmV2LnhtbESPQWvCQBSE7wX/w/IEb3WjB0mjq4gi&#10;ejUW2uMj+8wGs29D9qnx33cLhR6HmfmGWW0G36oH9bEJbGA2zUARV8E2XBv4vBzec1BRkC22gcnA&#10;iyJs1qO3FRY2PPlMj1JqlSAcCzTgRLpC61g58hinoSNO3jX0HiXJvta2x2eC+1bPs2yhPTacFhx2&#10;tHNU3cq7N+C/mraakVz2wt/1IS/dLj+ejZmMh+0SlNAg/+G/9ska+IDfK+kG6PU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3LhvnAAAAA2gAAAA8AAAAAAAAAAAAAAAAA&#10;oQIAAGRycy9kb3ducmV2LnhtbFBLBQYAAAAABAAEAPkAAACOAwAAAAA=&#10;" strokecolor="black [3040]" strokeweight="1.5pt"/>
                <v:line id="Gerade Verbindung 11" o:spid="_x0000_s1043" style="position:absolute;flip:y;visibility:visible;mso-wrap-style:square" from="3894,3556" to="32361,2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aCNMEAAADbAAAADwAAAGRycy9kb3ducmV2LnhtbERPS4vCMBC+L/gfwgje1rQedKnGIoIg&#10;isv6OngbmukDm0lpoq3/fiMs7G0+vucs0t7U4kmtqywriMcRCOLM6ooLBZfz5vMLhPPIGmvLpOBF&#10;DtLl4GOBibYdH+l58oUIIewSVFB63yRSuqwkg25sG+LA5bY16ANsC6lb7EK4qeUkiqbSYMWhocSG&#10;1iVl99PDKMjdo1nfrtrns93heMj3xTd2P0qNhv1qDsJT7//Ff+6tDvNjeP8SDpD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doI0wQAAANsAAAAPAAAAAAAAAAAAAAAA&#10;AKECAABkcnMvZG93bnJldi54bWxQSwUGAAAAAAQABAD5AAAAjwMAAAAA&#10;" strokecolor="black [3040]"/>
                <v:shape id="Freihandform 16" o:spid="_x0000_s1044" style="position:absolute;left:3894;top:11430;width:49454;height:9696;visibility:visible;mso-wrap-style:square;v-text-anchor:middle" coordsize="4599709,96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uWz7wA&#10;AADbAAAADwAAAGRycy9kb3ducmV2LnhtbERPvQrCMBDeBd8hnOCmqQ4i1SgiCg4iWut+NGdbbC6l&#10;iba+vREEt/v4fm+57kwlXtS40rKCyTgCQZxZXXKuIL3uR3MQziNrrCyTgjc5WK/6vSXG2rZ8oVfi&#10;cxFC2MWooPC+jqV0WUEG3djWxIG728agD7DJpW6wDeGmktMomkmDJYeGAmvaFpQ9kqdRcLdHc24T&#10;e2nT2/RE5+sjctudUsNBt1mA8NT5v/jnPugwfwb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e5bPvAAAANsAAAAPAAAAAAAAAAAAAAAAAJgCAABkcnMvZG93bnJldi54&#10;bWxQSwUGAAAAAAQABAD1AAAAgQMAAAAA&#10;" path="m,4c561686,477986,1123373,955968,1627909,955968,2132445,955968,2531918,-2305,3027218,4v495300,2309,1033895,486063,1572491,969818e" filled="f" strokecolor="black [3040]" strokeweight="1pt">
                  <v:path arrowok="t" o:connecttype="custom" o:connectlocs="0,4;1750247,955794;3254715,4;4945380,969645" o:connectangles="0,0,0,0"/>
                </v:shape>
                <v:shape id="Textfeld 2" o:spid="_x0000_s1045" type="#_x0000_t202" style="position:absolute;width:9228;height:2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2D1A0F" w:rsidRPr="00BB10B9" w:rsidRDefault="002D1A0F" w:rsidP="00414DAE">
                        <w:pPr>
                          <w:jc w:val="center"/>
                          <w:rPr>
                            <w:b/>
                            <w:sz w:val="14"/>
                            <w:szCs w:val="14"/>
                          </w:rPr>
                        </w:pPr>
                        <w:r w:rsidRPr="00BB10B9">
                          <w:rPr>
                            <w:b/>
                            <w:sz w:val="14"/>
                            <w:szCs w:val="14"/>
                          </w:rPr>
                          <w:t>Bürgergewalt</w:t>
                        </w:r>
                      </w:p>
                    </w:txbxContent>
                  </v:textbox>
                </v:shape>
                <v:shape id="Textfeld 2" o:spid="_x0000_s1046" type="#_x0000_t202" style="position:absolute;left:54017;top:27516;width:11091;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2D1A0F" w:rsidRPr="00BB10B9" w:rsidRDefault="002D1A0F" w:rsidP="00414DAE">
                        <w:pPr>
                          <w:jc w:val="center"/>
                          <w:rPr>
                            <w:b/>
                            <w:sz w:val="14"/>
                            <w:szCs w:val="14"/>
                          </w:rPr>
                        </w:pPr>
                        <w:r w:rsidRPr="00BB10B9">
                          <w:rPr>
                            <w:b/>
                            <w:sz w:val="14"/>
                            <w:szCs w:val="14"/>
                          </w:rPr>
                          <w:t>Repressionsgewalt</w:t>
                        </w:r>
                      </w:p>
                      <w:p w:rsidR="002D1A0F" w:rsidRPr="00BB10B9" w:rsidRDefault="002D1A0F" w:rsidP="00414DAE">
                        <w:pPr>
                          <w:jc w:val="center"/>
                          <w:rPr>
                            <w:b/>
                            <w:sz w:val="14"/>
                            <w:szCs w:val="14"/>
                          </w:rPr>
                        </w:pPr>
                        <w:r w:rsidRPr="00BB10B9">
                          <w:rPr>
                            <w:b/>
                            <w:sz w:val="14"/>
                            <w:szCs w:val="14"/>
                          </w:rPr>
                          <w:t>(Polizei)</w:t>
                        </w:r>
                      </w:p>
                    </w:txbxContent>
                  </v:textbox>
                </v:shape>
                <v:shape id="Textfeld 2" o:spid="_x0000_s1047" type="#_x0000_t202" style="position:absolute;left:53932;top:19896;width:11092;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2D1A0F" w:rsidRPr="00005D9F" w:rsidRDefault="002D1A0F" w:rsidP="00414DAE">
                        <w:pPr>
                          <w:jc w:val="center"/>
                          <w:rPr>
                            <w:sz w:val="14"/>
                            <w:szCs w:val="14"/>
                          </w:rPr>
                        </w:pPr>
                        <w:r w:rsidRPr="00005D9F">
                          <w:rPr>
                            <w:sz w:val="14"/>
                            <w:szCs w:val="14"/>
                          </w:rPr>
                          <w:t>Zivilisationsniveau</w:t>
                        </w:r>
                      </w:p>
                    </w:txbxContent>
                  </v:textbox>
                </v:shape>
                <v:shape id="Textfeld 2" o:spid="_x0000_s1048" type="#_x0000_t202" style="position:absolute;left:17102;top:24553;width:9229;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2D1A0F" w:rsidRPr="00005D9F" w:rsidRDefault="002D1A0F" w:rsidP="00414DAE">
                        <w:pPr>
                          <w:jc w:val="center"/>
                          <w:rPr>
                            <w:sz w:val="14"/>
                            <w:szCs w:val="14"/>
                          </w:rPr>
                        </w:pPr>
                        <w:r w:rsidRPr="00005D9F">
                          <w:rPr>
                            <w:sz w:val="14"/>
                            <w:szCs w:val="14"/>
                          </w:rPr>
                          <w:t>Eskalation der Bürgergewalt</w:t>
                        </w:r>
                      </w:p>
                    </w:txbxContent>
                  </v:textbox>
                </v:shape>
                <v:shape id="Textfeld 2" o:spid="_x0000_s1049" type="#_x0000_t202" style="position:absolute;left:32342;top:23960;width:9229;height:4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2D1A0F" w:rsidRPr="00005D9F" w:rsidRDefault="002D1A0F" w:rsidP="00414DAE">
                        <w:pPr>
                          <w:jc w:val="center"/>
                          <w:rPr>
                            <w:sz w:val="14"/>
                            <w:szCs w:val="14"/>
                          </w:rPr>
                        </w:pPr>
                        <w:r w:rsidRPr="00005D9F">
                          <w:rPr>
                            <w:sz w:val="14"/>
                            <w:szCs w:val="14"/>
                          </w:rPr>
                          <w:t>Eskalation der Repressions-gewalt</w:t>
                        </w:r>
                      </w:p>
                    </w:txbxContent>
                  </v:textbox>
                </v:shape>
                <v:line id="Gerade Verbindung 23" o:spid="_x0000_s1050" style="position:absolute;visibility:visible;mso-wrap-style:square" from="21397,20987" to="21504,23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ZtsIAAADbAAAADwAAAGRycy9kb3ducmV2LnhtbESPQWsCMRSE70L/Q3iF3jSrorRbo5Ri&#10;UfTktt4fm9fdxc3LmkSN/94IgsdhZr5hZotoWnEm5xvLCoaDDARxaXXDlYK/35/+OwgfkDW2lknB&#10;lTws5i+9GebaXnhH5yJUIkHY56igDqHLpfRlTQb9wHbEyfu3zmBI0lVSO7wkuGnlKMum0mDDaaHG&#10;jr5rKg/FySTKcH80cnX4wP3Gbd1yPI2TeFTq7TV+fYIIFMMz/GivtYLRGO5f0g+Q8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LrZtsIAAADbAAAADwAAAAAAAAAAAAAA&#10;AAChAgAAZHJzL2Rvd25yZXYueG1sUEsFBgAAAAAEAAQA+QAAAJADAAAAAA==&#10;" strokecolor="black [3040]"/>
                <v:line id="Gerade Verbindung 24" o:spid="_x0000_s1051" style="position:absolute;visibility:visible;mso-wrap-style:square" from="36660,11430" to="36914,2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BwsIAAADbAAAADwAAAGRycy9kb3ducmV2LnhtbESPT2sCMRTE7wW/Q3iCN836p9JujSKl&#10;Yqkntd4fm+fu4uZlTaLGb28KQo/DzPyGmS2iacSVnK8tKxgOMhDEhdU1lwp+96v+GwgfkDU2lknB&#10;nTws5p2XGeba3nhL110oRYKwz1FBFUKbS+mLigz6gW2Jk3e0zmBI0pVSO7wluGnkKMum0mDNaaHC&#10;lj4rKk67i0mU4eFs5Pr0jocft3Ff42l8jWelet24/AARKIb/8LP9rRWMJvD3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1NBwsIAAADbAAAADwAAAAAAAAAAAAAA&#10;AAChAgAAZHJzL2Rvd25yZXYueG1sUEsFBgAAAAAEAAQA+QAAAJADAAAAAA==&#10;" strokecolor="black [3040]"/>
                <v:shape id="Textfeld 2" o:spid="_x0000_s1052" type="#_x0000_t202" style="position:absolute;left:32427;top:1439;width:11091;height:3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2D1A0F" w:rsidRPr="00005D9F" w:rsidRDefault="002D1A0F" w:rsidP="00414DAE">
                        <w:pPr>
                          <w:jc w:val="center"/>
                          <w:rPr>
                            <w:sz w:val="14"/>
                            <w:szCs w:val="14"/>
                          </w:rPr>
                        </w:pPr>
                        <w:r w:rsidRPr="00005D9F">
                          <w:rPr>
                            <w:sz w:val="14"/>
                            <w:szCs w:val="14"/>
                          </w:rPr>
                          <w:t>Verhältnismässig-keitslinie</w:t>
                        </w:r>
                      </w:p>
                    </w:txbxContent>
                  </v:textbox>
                </v:shape>
              </v:group>
            </w:pict>
          </mc:Fallback>
        </mc:AlternateContent>
      </w: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B3FBF" w:rsidRDefault="00AB3FBF" w:rsidP="008635CC">
      <w:pPr>
        <w:jc w:val="both"/>
      </w:pPr>
    </w:p>
    <w:p w:rsidR="00A460E6" w:rsidRDefault="0070090E" w:rsidP="008635CC">
      <w:pPr>
        <w:jc w:val="both"/>
      </w:pPr>
      <w:r>
        <w:rPr>
          <w:noProof/>
          <w:lang w:eastAsia="de-CH"/>
        </w:rPr>
        <mc:AlternateContent>
          <mc:Choice Requires="wps">
            <w:drawing>
              <wp:anchor distT="0" distB="0" distL="114300" distR="114300" simplePos="0" relativeHeight="251689984" behindDoc="0" locked="0" layoutInCell="1" allowOverlap="1" wp14:anchorId="0C59918B" wp14:editId="63313FD6">
                <wp:simplePos x="0" y="0"/>
                <wp:positionH relativeFrom="column">
                  <wp:posOffset>14605</wp:posOffset>
                </wp:positionH>
                <wp:positionV relativeFrom="paragraph">
                  <wp:posOffset>58420</wp:posOffset>
                </wp:positionV>
                <wp:extent cx="6165215" cy="635"/>
                <wp:effectExtent l="0" t="0" r="6985" b="8255"/>
                <wp:wrapNone/>
                <wp:docPr id="28" name="Textfeld 28"/>
                <wp:cNvGraphicFramePr/>
                <a:graphic xmlns:a="http://schemas.openxmlformats.org/drawingml/2006/main">
                  <a:graphicData uri="http://schemas.microsoft.com/office/word/2010/wordprocessingShape">
                    <wps:wsp>
                      <wps:cNvSpPr txBox="1"/>
                      <wps:spPr>
                        <a:xfrm>
                          <a:off x="0" y="0"/>
                          <a:ext cx="6165215" cy="635"/>
                        </a:xfrm>
                        <a:prstGeom prst="rect">
                          <a:avLst/>
                        </a:prstGeom>
                        <a:solidFill>
                          <a:prstClr val="white"/>
                        </a:solidFill>
                        <a:ln>
                          <a:noFill/>
                        </a:ln>
                        <a:effectLst/>
                      </wps:spPr>
                      <wps:txbx>
                        <w:txbxContent>
                          <w:p w:rsidR="002D1A0F" w:rsidRPr="0070090E"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6</w:t>
                            </w:r>
                            <w:r>
                              <w:rPr>
                                <w:noProof/>
                              </w:rPr>
                              <w:fldChar w:fldCharType="end"/>
                            </w:r>
                            <w:r>
                              <w:rPr>
                                <w:noProof/>
                              </w:rPr>
                              <w:t>:</w:t>
                            </w:r>
                            <w:r>
                              <w:t xml:space="preserve"> </w:t>
                            </w:r>
                            <w:r w:rsidRPr="00C97155">
                              <w:rPr>
                                <w:b w:val="0"/>
                              </w:rPr>
                              <w:t>Gewalt und Gegengewalt. Das S-Kurvenmodell von Neidhardt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8" o:spid="_x0000_s1053" type="#_x0000_t202" style="position:absolute;left:0;text-align:left;margin-left:1.15pt;margin-top:4.6pt;width:485.45pt;height:.0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" stroked="f">
                <v:textbox style="mso-fit-shape-to-text:t" inset="0,0,0,0">
                  <w:txbxContent>
                    <w:p w:rsidR="002D1A0F" w:rsidRPr="0070090E"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6</w:t>
                      </w:r>
                      <w:r>
                        <w:rPr>
                          <w:noProof/>
                        </w:rPr>
                        <w:fldChar w:fldCharType="end"/>
                      </w:r>
                      <w:r>
                        <w:rPr>
                          <w:noProof/>
                        </w:rPr>
                        <w:t>:</w:t>
                      </w:r>
                      <w:r>
                        <w:t xml:space="preserve"> </w:t>
                      </w:r>
                      <w:r w:rsidRPr="00C97155">
                        <w:rPr>
                          <w:b w:val="0"/>
                        </w:rPr>
                        <w:t>Gewalt und Gegengewalt. Das S-Kurvenmodell von Neidhardt</w:t>
                      </w:r>
                    </w:p>
                  </w:txbxContent>
                </v:textbox>
              </v:shape>
            </w:pict>
          </mc:Fallback>
        </mc:AlternateContent>
      </w:r>
    </w:p>
    <w:p w:rsidR="00A460E6" w:rsidRDefault="00A460E6" w:rsidP="008635CC">
      <w:pPr>
        <w:jc w:val="both"/>
      </w:pPr>
    </w:p>
    <w:p w:rsidR="00A460E6" w:rsidRDefault="008A16AD" w:rsidP="008635CC">
      <w:pPr>
        <w:jc w:val="both"/>
      </w:pPr>
      <w:r>
        <w:t>Neidhardt erklärt sein Modell folgendermassen:</w:t>
      </w:r>
    </w:p>
    <w:p w:rsidR="0070090E" w:rsidRDefault="0070090E" w:rsidP="008635CC">
      <w:pPr>
        <w:jc w:val="both"/>
      </w:pPr>
      <w:r w:rsidRPr="00536331">
        <w:rPr>
          <w:i/>
        </w:rPr>
        <w:t xml:space="preserve">„Werden Repressionsmittel vom Staat eingesetzt, </w:t>
      </w:r>
      <w:r w:rsidR="008A16AD" w:rsidRPr="00536331">
        <w:rPr>
          <w:i/>
        </w:rPr>
        <w:t>ergibt</w:t>
      </w:r>
      <w:r w:rsidRPr="00536331">
        <w:rPr>
          <w:i/>
        </w:rPr>
        <w:t xml:space="preserve"> sich bei vorerst geringer Dosierung ein Rückgang bürgerlicher Gewalttätigkeit bis zum „Zivilisationspunkt“. …. Empörung entsteht erst, wenn eine gegebene Repression als unverhältnismässig wahrgenommen und bewertet wird. Gerecht </w:t>
      </w:r>
      <w:r w:rsidR="000F4D31">
        <w:rPr>
          <w:i/>
        </w:rPr>
        <w:t xml:space="preserve">wird </w:t>
      </w:r>
      <w:r w:rsidRPr="00536331">
        <w:rPr>
          <w:i/>
        </w:rPr>
        <w:t xml:space="preserve">dabei empfunden, wenn Repression nicht erheblich stärker als Bürgergewalt ist, also der Quotient Repressionsgewalt:Bürgergewalt ungefähr gleich 1 ist. Daraus ergibt sich dann die Verhältnismässigkeitslinie, die im Winkel von 45 Grad ansteigt. Daraus folgt: die am Anfang sinkende Gewaltkurve </w:t>
      </w:r>
      <w:r w:rsidR="008A16AD" w:rsidRPr="00536331">
        <w:rPr>
          <w:i/>
        </w:rPr>
        <w:t xml:space="preserve">erreicht an oder in der Nähe der Stelle, an der sie die Verhältnismässigkeitslinie schneidet, einen Wendepunkt. Von diesem Punkt an wächst die Wahrscheinlichkeit, dass es zu </w:t>
      </w:r>
      <w:r w:rsidR="008A16AD" w:rsidRPr="00536331">
        <w:rPr>
          <w:i/>
        </w:rPr>
        <w:lastRenderedPageBreak/>
        <w:t>Eskalationen kommt, dann nämlich, wenn sich das Ausmass der Repression immer weiter von der Verhältnismässigkeitslinie entfernt</w:t>
      </w:r>
      <w:r w:rsidR="00536331">
        <w:rPr>
          <w:i/>
        </w:rPr>
        <w:t>.</w:t>
      </w:r>
      <w:r w:rsidR="00A368AB">
        <w:rPr>
          <w:rStyle w:val="Funotenzeichen"/>
          <w:i/>
        </w:rPr>
        <w:footnoteReference w:id="34"/>
      </w:r>
    </w:p>
    <w:p w:rsidR="008A16AD" w:rsidRDefault="008A16AD" w:rsidP="008635CC">
      <w:pPr>
        <w:jc w:val="both"/>
      </w:pPr>
      <w:r>
        <w:t xml:space="preserve">Das Modell zeigt weiter, dass </w:t>
      </w:r>
      <w:r w:rsidR="008F333D">
        <w:t>eine</w:t>
      </w:r>
      <w:r w:rsidR="000A7BFC">
        <w:t xml:space="preserve"> eskalierte</w:t>
      </w:r>
      <w:r>
        <w:t xml:space="preserve"> Bürgergewalt </w:t>
      </w:r>
      <w:r w:rsidR="000A7BFC">
        <w:t xml:space="preserve">erst wieder </w:t>
      </w:r>
      <w:r>
        <w:t xml:space="preserve"> kontrolliert werden kann, wenn die Repressionsgewalt weiter zunimmt, bis zu einem Punkt, wo diese selber eskaliert. Die Unruhe muss dann mit massiver Gewaltanwendung unterdrückt werden, damit das Zivilisationsniveau wieder erreicht wird.</w:t>
      </w:r>
    </w:p>
    <w:p w:rsidR="00536331" w:rsidRDefault="00536331" w:rsidP="008635CC">
      <w:pPr>
        <w:jc w:val="both"/>
      </w:pPr>
    </w:p>
    <w:p w:rsidR="00A460E6" w:rsidRDefault="00A460E6" w:rsidP="008635CC">
      <w:pPr>
        <w:jc w:val="both"/>
      </w:pPr>
    </w:p>
    <w:p w:rsidR="00246329" w:rsidRDefault="00246329" w:rsidP="001A1EA0">
      <w:pPr>
        <w:jc w:val="both"/>
      </w:pPr>
    </w:p>
    <w:p w:rsidR="00246329" w:rsidRDefault="008635CC" w:rsidP="00CB26A6">
      <w:pPr>
        <w:pStyle w:val="berschrift2"/>
      </w:pPr>
      <w:bookmarkStart w:id="20" w:name="_Toc471481525"/>
      <w:r>
        <w:t>Prävention</w:t>
      </w:r>
      <w:bookmarkEnd w:id="20"/>
    </w:p>
    <w:p w:rsidR="00473F29" w:rsidRDefault="00473F29" w:rsidP="00F604B0">
      <w:pPr>
        <w:jc w:val="both"/>
      </w:pPr>
    </w:p>
    <w:p w:rsidR="00457F86" w:rsidRDefault="00457F86" w:rsidP="00CA00FA">
      <w:pPr>
        <w:pStyle w:val="berschrift3"/>
      </w:pPr>
      <w:bookmarkStart w:id="21" w:name="_Toc471481526"/>
      <w:r>
        <w:t>Die Stadien</w:t>
      </w:r>
      <w:bookmarkEnd w:id="21"/>
    </w:p>
    <w:p w:rsidR="00651F95" w:rsidRDefault="00651F95" w:rsidP="00F604B0">
      <w:pPr>
        <w:jc w:val="both"/>
      </w:pPr>
      <w:r>
        <w:t>Das Erscheinungsbild eines Stadions</w:t>
      </w:r>
      <w:r w:rsidR="001364AA">
        <w:t xml:space="preserve"> trägt wesentlich zur Sicherheit an einem Fussballspiel bei. Verfallene</w:t>
      </w:r>
      <w:r>
        <w:t xml:space="preserve"> Stadien mit dürftigen sanitären Einrichtungen und minimalen Verpflegungsangeboten laden geradezu ein zu Vandalismus.</w:t>
      </w:r>
      <w:r w:rsidR="00641BD5">
        <w:t xml:space="preserve"> „In guten Stadien mit guten Einrichtungen verhalten sich Menschen anders“, formulierte es ein englischer Sicherheitsexperte.</w:t>
      </w:r>
      <w:r w:rsidR="002646DD" w:rsidRPr="002646DD">
        <w:t xml:space="preserve"> </w:t>
      </w:r>
      <w:r w:rsidR="002646DD">
        <w:t>Seit 1990 hat England über 30 neue Stadien gebaut.</w:t>
      </w:r>
    </w:p>
    <w:p w:rsidR="0016741F" w:rsidRDefault="00AE65A6" w:rsidP="00441F50">
      <w:pPr>
        <w:pStyle w:val="Listenabsatz"/>
        <w:numPr>
          <w:ilvl w:val="0"/>
          <w:numId w:val="14"/>
        </w:numPr>
        <w:jc w:val="both"/>
      </w:pPr>
      <w:r>
        <w:rPr>
          <w:noProof/>
          <w:lang w:eastAsia="de-CH"/>
        </w:rPr>
        <w:drawing>
          <wp:anchor distT="0" distB="0" distL="114300" distR="114300" simplePos="0" relativeHeight="251709440" behindDoc="1" locked="0" layoutInCell="1" allowOverlap="1" wp14:anchorId="736AD360" wp14:editId="643BF386">
            <wp:simplePos x="0" y="0"/>
            <wp:positionH relativeFrom="column">
              <wp:posOffset>2977515</wp:posOffset>
            </wp:positionH>
            <wp:positionV relativeFrom="paragraph">
              <wp:posOffset>41275</wp:posOffset>
            </wp:positionV>
            <wp:extent cx="2779395" cy="1935480"/>
            <wp:effectExtent l="0" t="0" r="1905" b="7620"/>
            <wp:wrapTight wrapText="bothSides">
              <wp:wrapPolygon edited="0">
                <wp:start x="0" y="0"/>
                <wp:lineTo x="0" y="21472"/>
                <wp:lineTo x="21467" y="21472"/>
                <wp:lineTo x="21467" y="0"/>
                <wp:lineTo x="0" y="0"/>
              </wp:wrapPolygon>
            </wp:wrapTight>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tahl-Wand_firma-metall-koch.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9395" cy="1935480"/>
                    </a:xfrm>
                    <a:prstGeom prst="rect">
                      <a:avLst/>
                    </a:prstGeom>
                  </pic:spPr>
                </pic:pic>
              </a:graphicData>
            </a:graphic>
            <wp14:sizeRelH relativeFrom="page">
              <wp14:pctWidth>0</wp14:pctWidth>
            </wp14:sizeRelH>
            <wp14:sizeRelV relativeFrom="page">
              <wp14:pctHeight>0</wp14:pctHeight>
            </wp14:sizeRelV>
          </wp:anchor>
        </w:drawing>
      </w:r>
      <w:r w:rsidR="002646DD">
        <w:t>I</w:t>
      </w:r>
      <w:r w:rsidR="003C6C8C">
        <w:t>n heutigen Grosss</w:t>
      </w:r>
      <w:r w:rsidR="002646DD">
        <w:t>tadien</w:t>
      </w:r>
      <w:r w:rsidR="00651F95">
        <w:t xml:space="preserve"> </w:t>
      </w:r>
      <w:r w:rsidR="002646DD">
        <w:t>werden</w:t>
      </w:r>
      <w:r w:rsidR="00817D95">
        <w:t xml:space="preserve"> fast nur noch Sitzplätze eingebaut. Die beliebten Stehplätze, die „Stehkurven“, </w:t>
      </w:r>
      <w:r w:rsidR="003C6C8C">
        <w:t xml:space="preserve">sind </w:t>
      </w:r>
      <w:r w:rsidR="00641BD5">
        <w:t>fast vollständig</w:t>
      </w:r>
      <w:r w:rsidR="003C6C8C">
        <w:t xml:space="preserve"> verschwunden</w:t>
      </w:r>
      <w:r w:rsidR="00641BD5">
        <w:t>, sehr zum</w:t>
      </w:r>
      <w:r w:rsidR="00817D95">
        <w:t xml:space="preserve"> Ärger der eingefleischten Fans, </w:t>
      </w:r>
      <w:r w:rsidR="00C25707">
        <w:t>welche</w:t>
      </w:r>
      <w:r w:rsidR="00817D95">
        <w:t xml:space="preserve"> </w:t>
      </w:r>
      <w:r w:rsidR="00C25707">
        <w:t xml:space="preserve">die </w:t>
      </w:r>
      <w:r w:rsidR="002646DD">
        <w:t>gewohnte Atmosphäre vermissen.</w:t>
      </w:r>
    </w:p>
    <w:p w:rsidR="00441F50" w:rsidRDefault="00441F50" w:rsidP="00441F50">
      <w:pPr>
        <w:pStyle w:val="Listenabsatz"/>
        <w:numPr>
          <w:ilvl w:val="0"/>
          <w:numId w:val="14"/>
        </w:numPr>
        <w:jc w:val="both"/>
      </w:pPr>
      <w:r>
        <w:t>Die Sektoren sind nicht mehr mit Zäunen und Mauern, sondern mit bruchfesten Glas</w:t>
      </w:r>
      <w:r w:rsidR="000030ED">
        <w:t>-Stahl</w:t>
      </w:r>
      <w:r>
        <w:t>wänden unterteilt.</w:t>
      </w:r>
    </w:p>
    <w:p w:rsidR="002646DD" w:rsidRDefault="009E5B0C" w:rsidP="00441F50">
      <w:pPr>
        <w:pStyle w:val="Listenabsatz"/>
        <w:numPr>
          <w:ilvl w:val="0"/>
          <w:numId w:val="14"/>
        </w:numPr>
        <w:jc w:val="both"/>
      </w:pPr>
      <w:r>
        <w:t>Drehkreuze mit elektronischer Erfassung d</w:t>
      </w:r>
      <w:r w:rsidR="00441F50">
        <w:t>es Tickets sind heute Standard.</w:t>
      </w:r>
    </w:p>
    <w:p w:rsidR="003C6C8C" w:rsidRDefault="00AE65A6" w:rsidP="00441F50">
      <w:pPr>
        <w:pStyle w:val="Listenabsatz"/>
        <w:numPr>
          <w:ilvl w:val="0"/>
          <w:numId w:val="14"/>
        </w:numPr>
        <w:jc w:val="both"/>
      </w:pPr>
      <w:r>
        <w:rPr>
          <w:noProof/>
          <w:lang w:eastAsia="de-CH"/>
        </w:rPr>
        <mc:AlternateContent>
          <mc:Choice Requires="wps">
            <w:drawing>
              <wp:anchor distT="0" distB="0" distL="114300" distR="114300" simplePos="0" relativeHeight="251711488" behindDoc="0" locked="0" layoutInCell="1" allowOverlap="1" wp14:anchorId="6AFA39DD" wp14:editId="1C8AB97D">
                <wp:simplePos x="0" y="0"/>
                <wp:positionH relativeFrom="column">
                  <wp:posOffset>2978785</wp:posOffset>
                </wp:positionH>
                <wp:positionV relativeFrom="paragraph">
                  <wp:posOffset>459105</wp:posOffset>
                </wp:positionV>
                <wp:extent cx="2786380" cy="635"/>
                <wp:effectExtent l="0" t="0" r="0" b="1905"/>
                <wp:wrapTight wrapText="bothSides">
                  <wp:wrapPolygon edited="0">
                    <wp:start x="0" y="0"/>
                    <wp:lineTo x="0" y="18783"/>
                    <wp:lineTo x="21413" y="18783"/>
                    <wp:lineTo x="21413" y="0"/>
                    <wp:lineTo x="0" y="0"/>
                  </wp:wrapPolygon>
                </wp:wrapTight>
                <wp:docPr id="295" name="Textfeld 295"/>
                <wp:cNvGraphicFramePr/>
                <a:graphic xmlns:a="http://schemas.openxmlformats.org/drawingml/2006/main">
                  <a:graphicData uri="http://schemas.microsoft.com/office/word/2010/wordprocessingShape">
                    <wps:wsp>
                      <wps:cNvSpPr txBox="1"/>
                      <wps:spPr>
                        <a:xfrm>
                          <a:off x="0" y="0"/>
                          <a:ext cx="2786380" cy="635"/>
                        </a:xfrm>
                        <a:prstGeom prst="rect">
                          <a:avLst/>
                        </a:prstGeom>
                        <a:solidFill>
                          <a:prstClr val="white"/>
                        </a:solidFill>
                        <a:ln>
                          <a:noFill/>
                        </a:ln>
                        <a:effectLst/>
                      </wps:spPr>
                      <wps:txbx>
                        <w:txbxContent>
                          <w:p w:rsidR="002D1A0F" w:rsidRPr="000030ED" w:rsidRDefault="002D1A0F" w:rsidP="000030ED">
                            <w:pPr>
                              <w:pStyle w:val="Beschriftung"/>
                              <w:rPr>
                                <w:noProof/>
                              </w:rPr>
                            </w:pPr>
                            <w:r w:rsidRPr="000030ED">
                              <w:t xml:space="preserve">Abb. </w:t>
                            </w:r>
                            <w:r>
                              <w:fldChar w:fldCharType="begin"/>
                            </w:r>
                            <w:r>
                              <w:instrText xml:space="preserve"> SEQ Abb. \* ARABIC </w:instrText>
                            </w:r>
                            <w:r>
                              <w:fldChar w:fldCharType="separate"/>
                            </w:r>
                            <w:r w:rsidR="000327B6">
                              <w:rPr>
                                <w:noProof/>
                              </w:rPr>
                              <w:t>7</w:t>
                            </w:r>
                            <w:r>
                              <w:rPr>
                                <w:noProof/>
                              </w:rPr>
                              <w:fldChar w:fldCharType="end"/>
                            </w:r>
                            <w:r w:rsidRPr="000030ED">
                              <w:rPr>
                                <w:noProof/>
                              </w:rPr>
                              <w:t xml:space="preserve"> </w:t>
                            </w:r>
                            <w:r w:rsidRPr="000030ED">
                              <w:rPr>
                                <w:b w:val="0"/>
                                <w:noProof/>
                              </w:rPr>
                              <w:t>Sektorenunterteilung durch Glas</w:t>
                            </w:r>
                            <w:r>
                              <w:rPr>
                                <w:b w:val="0"/>
                                <w:noProof/>
                              </w:rPr>
                              <w:t>-Stahl</w:t>
                            </w:r>
                            <w:r w:rsidRPr="000030ED">
                              <w:rPr>
                                <w:b w:val="0"/>
                                <w:noProof/>
                              </w:rPr>
                              <w:t>wände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95" o:spid="_x0000_s1054" type="#_x0000_t202" style="position:absolute;left:0;text-align:left;margin-left:234.55pt;margin-top:36.15pt;width:219.4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" stroked="f">
                <v:textbox style="mso-fit-shape-to-text:t" inset="0,0,0,0">
                  <w:txbxContent>
                    <w:p w:rsidR="002D1A0F" w:rsidRPr="000030ED" w:rsidRDefault="002D1A0F" w:rsidP="000030ED">
                      <w:pPr>
                        <w:pStyle w:val="Beschriftung"/>
                        <w:rPr>
                          <w:noProof/>
                        </w:rPr>
                      </w:pPr>
                      <w:r w:rsidRPr="000030ED">
                        <w:t xml:space="preserve">Abb. </w:t>
                      </w:r>
                      <w:r>
                        <w:fldChar w:fldCharType="begin"/>
                      </w:r>
                      <w:r>
                        <w:instrText xml:space="preserve"> SEQ Abb. \* ARABIC </w:instrText>
                      </w:r>
                      <w:r>
                        <w:fldChar w:fldCharType="separate"/>
                      </w:r>
                      <w:r w:rsidR="000327B6">
                        <w:rPr>
                          <w:noProof/>
                        </w:rPr>
                        <w:t>7</w:t>
                      </w:r>
                      <w:r>
                        <w:rPr>
                          <w:noProof/>
                        </w:rPr>
                        <w:fldChar w:fldCharType="end"/>
                      </w:r>
                      <w:r w:rsidRPr="000030ED">
                        <w:rPr>
                          <w:noProof/>
                        </w:rPr>
                        <w:t xml:space="preserve"> </w:t>
                      </w:r>
                      <w:r w:rsidRPr="000030ED">
                        <w:rPr>
                          <w:b w:val="0"/>
                          <w:noProof/>
                        </w:rPr>
                        <w:t>Sektorenunterteilung durch Glas</w:t>
                      </w:r>
                      <w:r>
                        <w:rPr>
                          <w:b w:val="0"/>
                          <w:noProof/>
                        </w:rPr>
                        <w:t>-Stahl</w:t>
                      </w:r>
                      <w:r w:rsidRPr="000030ED">
                        <w:rPr>
                          <w:b w:val="0"/>
                          <w:noProof/>
                        </w:rPr>
                        <w:t>wände</w:t>
                      </w:r>
                    </w:p>
                  </w:txbxContent>
                </v:textbox>
                <w10:wrap type="tight"/>
              </v:shape>
            </w:pict>
          </mc:Fallback>
        </mc:AlternateContent>
      </w:r>
      <w:r w:rsidR="003C6C8C">
        <w:t xml:space="preserve">Eine lückenlose Videoüberwachung </w:t>
      </w:r>
      <w:r w:rsidR="007A098E">
        <w:t>verschafft den Ordnungskräften jederzeit Übersicht</w:t>
      </w:r>
      <w:r w:rsidR="00464419">
        <w:t xml:space="preserve"> und ermöglicht die Identifikation von Unruhestiftern.</w:t>
      </w:r>
    </w:p>
    <w:p w:rsidR="003C6C8C" w:rsidRDefault="003C6C8C" w:rsidP="00F604B0">
      <w:pPr>
        <w:jc w:val="both"/>
      </w:pPr>
    </w:p>
    <w:p w:rsidR="001364AA" w:rsidRDefault="001364AA" w:rsidP="00F604B0">
      <w:pPr>
        <w:jc w:val="both"/>
      </w:pPr>
    </w:p>
    <w:p w:rsidR="0016741F" w:rsidRPr="00DC17A5" w:rsidRDefault="0016741F" w:rsidP="00F604B0">
      <w:pPr>
        <w:jc w:val="both"/>
        <w:rPr>
          <w:b/>
          <w:sz w:val="18"/>
          <w:szCs w:val="18"/>
        </w:rPr>
      </w:pPr>
      <w:r w:rsidRPr="00DC17A5">
        <w:rPr>
          <w:b/>
          <w:sz w:val="18"/>
          <w:szCs w:val="18"/>
        </w:rPr>
        <w:t xml:space="preserve">Das </w:t>
      </w:r>
      <w:r w:rsidR="00A3165B" w:rsidRPr="00DC17A5">
        <w:rPr>
          <w:b/>
          <w:sz w:val="18"/>
          <w:szCs w:val="18"/>
        </w:rPr>
        <w:t>„</w:t>
      </w:r>
      <w:r w:rsidRPr="00DC17A5">
        <w:rPr>
          <w:b/>
          <w:sz w:val="18"/>
          <w:szCs w:val="18"/>
        </w:rPr>
        <w:t>Stade de Suisse</w:t>
      </w:r>
      <w:r w:rsidR="00A3165B" w:rsidRPr="00DC17A5">
        <w:rPr>
          <w:b/>
          <w:sz w:val="18"/>
          <w:szCs w:val="18"/>
        </w:rPr>
        <w:t>“</w:t>
      </w:r>
    </w:p>
    <w:p w:rsidR="0016741F" w:rsidRPr="00DC17A5" w:rsidRDefault="0016741F" w:rsidP="00F604B0">
      <w:pPr>
        <w:jc w:val="both"/>
        <w:rPr>
          <w:sz w:val="18"/>
          <w:szCs w:val="18"/>
        </w:rPr>
      </w:pPr>
      <w:r w:rsidRPr="00DC17A5">
        <w:rPr>
          <w:sz w:val="18"/>
          <w:szCs w:val="18"/>
        </w:rPr>
        <w:t>Im Jahr 2005 ist das Stade de Suisse Wankdorf Bern, wie der offizielle Name</w:t>
      </w:r>
      <w:r w:rsidR="00C232C1" w:rsidRPr="00DC17A5">
        <w:rPr>
          <w:sz w:val="18"/>
          <w:szCs w:val="18"/>
        </w:rPr>
        <w:t xml:space="preserve"> lautet, fertiggestellt worden.</w:t>
      </w:r>
      <w:r w:rsidRPr="00DC17A5">
        <w:rPr>
          <w:sz w:val="18"/>
          <w:szCs w:val="18"/>
        </w:rPr>
        <w:t xml:space="preserve"> Es bietet Platz für </w:t>
      </w:r>
      <w:r w:rsidR="00A3165B" w:rsidRPr="00DC17A5">
        <w:rPr>
          <w:sz w:val="18"/>
          <w:szCs w:val="18"/>
        </w:rPr>
        <w:t>31‘120 Personen und ist von der UEFA als Elitestadion eingestuft worden. 2009 hat man auf Wunsch der Fans in einem kleinen Bereich die Sitzplätze abmontiert und wieder Stehplätze geschaffen.</w:t>
      </w:r>
    </w:p>
    <w:p w:rsidR="00A3165B" w:rsidRPr="00DC17A5" w:rsidRDefault="00A3165B" w:rsidP="00F604B0">
      <w:pPr>
        <w:jc w:val="both"/>
        <w:rPr>
          <w:sz w:val="18"/>
          <w:szCs w:val="18"/>
        </w:rPr>
      </w:pPr>
      <w:r w:rsidRPr="00DC17A5">
        <w:rPr>
          <w:sz w:val="18"/>
          <w:szCs w:val="18"/>
        </w:rPr>
        <w:t xml:space="preserve">Das Stadion ist mit modernster Überwachungstechnik ausgerüstet. </w:t>
      </w:r>
      <w:r w:rsidR="00134935" w:rsidRPr="00DC17A5">
        <w:rPr>
          <w:sz w:val="18"/>
          <w:szCs w:val="18"/>
        </w:rPr>
        <w:t>An allen Ein- und Ausgängen sind Fixkameras installiert. Dazu kommen 22 bewegliche Kameras mit 32-fachem Zoom, die auf über 100m gestochen scharfe Aufnahmen liefern.</w:t>
      </w:r>
      <w:r w:rsidR="00B218AC" w:rsidRPr="00DC17A5">
        <w:rPr>
          <w:sz w:val="18"/>
          <w:szCs w:val="18"/>
        </w:rPr>
        <w:t xml:space="preserve"> In einem zentralen Überwachungsraum können </w:t>
      </w:r>
      <w:r w:rsidR="00F604B0" w:rsidRPr="00DC17A5">
        <w:rPr>
          <w:sz w:val="18"/>
          <w:szCs w:val="18"/>
        </w:rPr>
        <w:t xml:space="preserve">schnell </w:t>
      </w:r>
      <w:r w:rsidR="00B218AC" w:rsidRPr="00DC17A5">
        <w:rPr>
          <w:sz w:val="18"/>
          <w:szCs w:val="18"/>
        </w:rPr>
        <w:t xml:space="preserve">Konflikte erkannt und </w:t>
      </w:r>
      <w:r w:rsidR="00F604B0" w:rsidRPr="00DC17A5">
        <w:rPr>
          <w:sz w:val="18"/>
          <w:szCs w:val="18"/>
        </w:rPr>
        <w:t>von</w:t>
      </w:r>
      <w:r w:rsidR="00B218AC" w:rsidRPr="00DC17A5">
        <w:rPr>
          <w:sz w:val="18"/>
          <w:szCs w:val="18"/>
        </w:rPr>
        <w:t xml:space="preserve"> den Sicherheitskräften unter Kontrolle gebracht werden. Die Videoaufnahmen liefern zudem für die Strafverfolgung wertvolles Beweismaterial.</w:t>
      </w:r>
      <w:r w:rsidR="00C25707" w:rsidRPr="00DC17A5">
        <w:rPr>
          <w:rStyle w:val="Funotenzeichen"/>
          <w:sz w:val="18"/>
          <w:szCs w:val="18"/>
        </w:rPr>
        <w:footnoteReference w:id="35"/>
      </w:r>
    </w:p>
    <w:p w:rsidR="001364AA" w:rsidRDefault="001364AA" w:rsidP="00F604B0">
      <w:pPr>
        <w:jc w:val="both"/>
      </w:pPr>
    </w:p>
    <w:p w:rsidR="00473F29" w:rsidRDefault="00473F29" w:rsidP="00F604B0">
      <w:pPr>
        <w:jc w:val="both"/>
      </w:pPr>
    </w:p>
    <w:p w:rsidR="002E3FBE" w:rsidRDefault="002E3FBE" w:rsidP="002E3FBE">
      <w:pPr>
        <w:pStyle w:val="berschrift3"/>
      </w:pPr>
      <w:bookmarkStart w:id="22" w:name="_Toc471481527"/>
      <w:r>
        <w:t>Hooligan-Datenbank</w:t>
      </w:r>
      <w:bookmarkEnd w:id="22"/>
    </w:p>
    <w:p w:rsidR="002E3FBE" w:rsidRDefault="002E3FBE" w:rsidP="002E3FBE">
      <w:pPr>
        <w:jc w:val="both"/>
      </w:pPr>
      <w:r>
        <w:t xml:space="preserve">Um Gewalttäter von Sportveranstaltungen fernzuhalten, ist das Führen einer Datenbank mit der Erfassung aller aktenkundig gewordenen Hooligans unabdingbar. </w:t>
      </w:r>
      <w:r w:rsidR="002C6610">
        <w:t>F</w:t>
      </w:r>
      <w:r>
        <w:t>ast jedes europäische Land mit einem Hooliganproblem unterhält eine spezielle Stelle zur Bekämpfung des Hooliganismus. Im folgenden einige Beispiele:</w:t>
      </w:r>
    </w:p>
    <w:p w:rsidR="002E3FBE" w:rsidRDefault="002E3FBE" w:rsidP="003D72E3">
      <w:pPr>
        <w:pStyle w:val="Listenabsatz"/>
        <w:numPr>
          <w:ilvl w:val="0"/>
          <w:numId w:val="8"/>
        </w:numPr>
        <w:jc w:val="both"/>
      </w:pPr>
      <w:r>
        <w:t xml:space="preserve">England: </w:t>
      </w:r>
      <w:r w:rsidR="00090DFD">
        <w:t xml:space="preserve">die United Kingdom </w:t>
      </w:r>
      <w:r w:rsidR="003D72E3">
        <w:t xml:space="preserve">Football </w:t>
      </w:r>
      <w:r w:rsidR="00090DFD">
        <w:t xml:space="preserve">Policing </w:t>
      </w:r>
      <w:r w:rsidR="003D72E3">
        <w:t>Unit</w:t>
      </w:r>
      <w:r w:rsidR="00090DFD">
        <w:t xml:space="preserve"> (1989)</w:t>
      </w:r>
    </w:p>
    <w:p w:rsidR="002E3FBE" w:rsidRDefault="002E3FBE" w:rsidP="003D72E3">
      <w:pPr>
        <w:pStyle w:val="Listenabsatz"/>
        <w:numPr>
          <w:ilvl w:val="0"/>
          <w:numId w:val="8"/>
        </w:numPr>
        <w:jc w:val="both"/>
      </w:pPr>
      <w:r>
        <w:t xml:space="preserve">Deutschland: die </w:t>
      </w:r>
      <w:r w:rsidRPr="00E00051">
        <w:t>Zentrale In</w:t>
      </w:r>
      <w:r>
        <w:t xml:space="preserve">formationsstelle Sporteinsätze </w:t>
      </w:r>
      <w:r w:rsidRPr="00E00051">
        <w:t>ZIS</w:t>
      </w:r>
      <w:r>
        <w:t xml:space="preserve"> (1991)</w:t>
      </w:r>
    </w:p>
    <w:p w:rsidR="002E3FBE" w:rsidRDefault="002E3FBE" w:rsidP="003D72E3">
      <w:pPr>
        <w:pStyle w:val="Listenabsatz"/>
        <w:numPr>
          <w:ilvl w:val="0"/>
          <w:numId w:val="8"/>
        </w:numPr>
        <w:jc w:val="both"/>
      </w:pPr>
      <w:r>
        <w:t>Schweiz: die Sektion Hooliganismus des Bundesamtes für Polizei, Datenbank HOOGAN (2007)</w:t>
      </w:r>
    </w:p>
    <w:p w:rsidR="00473F29" w:rsidRDefault="00473F29" w:rsidP="00F604B0">
      <w:pPr>
        <w:jc w:val="both"/>
      </w:pPr>
    </w:p>
    <w:p w:rsidR="000F4D31" w:rsidRDefault="000F4D31" w:rsidP="00F604B0">
      <w:pPr>
        <w:jc w:val="both"/>
      </w:pPr>
    </w:p>
    <w:p w:rsidR="00246329" w:rsidRDefault="00CA00FA" w:rsidP="00CA00FA">
      <w:pPr>
        <w:pStyle w:val="berschrift3"/>
      </w:pPr>
      <w:bookmarkStart w:id="23" w:name="_Toc471481528"/>
      <w:r>
        <w:lastRenderedPageBreak/>
        <w:t>Fanprojekte</w:t>
      </w:r>
      <w:bookmarkEnd w:id="23"/>
    </w:p>
    <w:p w:rsidR="001A1608" w:rsidRDefault="00A519C9" w:rsidP="001A1EA0">
      <w:pPr>
        <w:jc w:val="both"/>
      </w:pPr>
      <w:r>
        <w:t>Die massiven Ausschre</w:t>
      </w:r>
      <w:r w:rsidR="00AE6B05">
        <w:t>itungen mit deutlich zunehmender Gewalt in den Jahren zwi</w:t>
      </w:r>
      <w:r w:rsidR="00A00D31">
        <w:t xml:space="preserve">schen 1980 und 2000 erforderten ein Einschreiten </w:t>
      </w:r>
      <w:r w:rsidR="00AE6B05">
        <w:t xml:space="preserve">an verschiedenen </w:t>
      </w:r>
      <w:r w:rsidR="00A00D31">
        <w:t>Fronten</w:t>
      </w:r>
      <w:r w:rsidR="00AE6B05">
        <w:t>. Es wurde deutlich, dass rein repressive Massnahmen die Gewalt lediglich aus den Stadien entfernte</w:t>
      </w:r>
      <w:r w:rsidR="00A00D31">
        <w:t>n</w:t>
      </w:r>
      <w:r w:rsidR="00AE6B05">
        <w:t>, aber das Problem nicht löste</w:t>
      </w:r>
      <w:r w:rsidR="00A00D31">
        <w:t>n</w:t>
      </w:r>
      <w:r w:rsidR="00AE6B05">
        <w:t xml:space="preserve">. </w:t>
      </w:r>
      <w:r w:rsidR="00A37D73">
        <w:t>V</w:t>
      </w:r>
      <w:r w:rsidR="00AE6B05">
        <w:t xml:space="preserve">andalismus und Gewaltakte </w:t>
      </w:r>
      <w:r w:rsidR="00DE7940">
        <w:t>fanden zunehmend ausserhalb der Stadien statt</w:t>
      </w:r>
      <w:r w:rsidR="00A37D73">
        <w:t>. Präventive Fanarbeit drängte sich auf, mit dem Ansatz, nicht mehr nur über die Fans, sondern mit ihnen zu reden.</w:t>
      </w:r>
    </w:p>
    <w:p w:rsidR="002A357E" w:rsidRDefault="002A357E" w:rsidP="001A1EA0">
      <w:pPr>
        <w:jc w:val="both"/>
      </w:pPr>
      <w:r>
        <w:t>In Deutschland entstanden die ersten Fanprojekte 1981, im Jahre 2007 waren es schon 33 Projekte, die meistens rund um die grossen Vereine der Bundesliga organisiert wurden. Bis zu 4 Fanbetreuer arbeiten vollzeitlich in einem Projekt.</w:t>
      </w:r>
    </w:p>
    <w:p w:rsidR="00577D26" w:rsidRDefault="00577D26" w:rsidP="001A1EA0">
      <w:pPr>
        <w:jc w:val="both"/>
      </w:pPr>
      <w:r>
        <w:t>Inhaltlich und auch qualitativ sind die Projekte sehr verschieden. Die folgende Auflistung versucht anzudeuten, was man sich unter der Arbeit eines Fanbetreuers vorzustellen hat</w:t>
      </w:r>
      <w:r w:rsidR="006C2AC0">
        <w:t>:</w:t>
      </w:r>
    </w:p>
    <w:p w:rsidR="006C2AC0" w:rsidRPr="006320A2" w:rsidRDefault="006C2AC0" w:rsidP="00C307D8">
      <w:pPr>
        <w:pStyle w:val="Listenabsatz"/>
        <w:numPr>
          <w:ilvl w:val="0"/>
          <w:numId w:val="9"/>
        </w:numPr>
        <w:rPr>
          <w:rFonts w:eastAsia="Times New Roman" w:cs="Arial"/>
          <w:bCs/>
          <w:iCs/>
          <w:szCs w:val="20"/>
          <w:lang w:eastAsia="de-CH"/>
        </w:rPr>
      </w:pPr>
      <w:r w:rsidRPr="006320A2">
        <w:rPr>
          <w:rFonts w:eastAsia="Times New Roman" w:cs="Arial"/>
          <w:bCs/>
          <w:iCs/>
          <w:szCs w:val="20"/>
          <w:lang w:eastAsia="de-CH"/>
        </w:rPr>
        <w:t>Begleitun</w:t>
      </w:r>
      <w:r w:rsidR="00DE7940">
        <w:rPr>
          <w:rFonts w:eastAsia="Times New Roman" w:cs="Arial"/>
          <w:bCs/>
          <w:iCs/>
          <w:szCs w:val="20"/>
          <w:lang w:eastAsia="de-CH"/>
        </w:rPr>
        <w:t>g zu Heim- und Auswärtsspielen</w:t>
      </w:r>
    </w:p>
    <w:p w:rsidR="006C2AC0" w:rsidRPr="006320A2" w:rsidRDefault="00010442" w:rsidP="00C307D8">
      <w:pPr>
        <w:pStyle w:val="Listenabsatz"/>
        <w:numPr>
          <w:ilvl w:val="0"/>
          <w:numId w:val="9"/>
        </w:numPr>
        <w:rPr>
          <w:rFonts w:eastAsia="Times New Roman" w:cs="Arial"/>
          <w:bCs/>
          <w:iCs/>
          <w:szCs w:val="20"/>
          <w:lang w:eastAsia="de-CH"/>
        </w:rPr>
      </w:pPr>
      <w:r>
        <w:rPr>
          <w:rFonts w:eastAsia="Times New Roman" w:cs="Arial"/>
          <w:bCs/>
          <w:iCs/>
          <w:szCs w:val="20"/>
          <w:lang w:eastAsia="de-CH"/>
        </w:rPr>
        <w:t xml:space="preserve">Besuche an Treffpunkten </w:t>
      </w:r>
    </w:p>
    <w:p w:rsidR="00F90AB5" w:rsidRPr="006320A2" w:rsidRDefault="00F90AB5" w:rsidP="00C307D8">
      <w:pPr>
        <w:pStyle w:val="Listenabsatz"/>
        <w:numPr>
          <w:ilvl w:val="0"/>
          <w:numId w:val="9"/>
        </w:numPr>
        <w:rPr>
          <w:rFonts w:eastAsia="Times New Roman" w:cs="Arial"/>
          <w:bCs/>
          <w:iCs/>
          <w:szCs w:val="20"/>
          <w:lang w:eastAsia="de-CH"/>
        </w:rPr>
      </w:pPr>
      <w:r>
        <w:rPr>
          <w:rFonts w:eastAsia="Times New Roman" w:cs="Arial"/>
          <w:bCs/>
          <w:iCs/>
          <w:szCs w:val="20"/>
          <w:lang w:eastAsia="de-CH"/>
        </w:rPr>
        <w:t>Förderung regelmäss</w:t>
      </w:r>
      <w:r w:rsidRPr="006320A2">
        <w:rPr>
          <w:rFonts w:eastAsia="Times New Roman" w:cs="Arial"/>
          <w:bCs/>
          <w:iCs/>
          <w:szCs w:val="20"/>
          <w:lang w:eastAsia="de-CH"/>
        </w:rPr>
        <w:t>iger Beziehun</w:t>
      </w:r>
      <w:r w:rsidR="00DE7940">
        <w:rPr>
          <w:rFonts w:eastAsia="Times New Roman" w:cs="Arial"/>
          <w:bCs/>
          <w:iCs/>
          <w:szCs w:val="20"/>
          <w:lang w:eastAsia="de-CH"/>
        </w:rPr>
        <w:t>gen zu</w:t>
      </w:r>
      <w:r>
        <w:rPr>
          <w:rFonts w:eastAsia="Times New Roman" w:cs="Arial"/>
          <w:bCs/>
          <w:iCs/>
          <w:szCs w:val="20"/>
          <w:lang w:eastAsia="de-CH"/>
        </w:rPr>
        <w:t>m betreffenden Verein</w:t>
      </w:r>
    </w:p>
    <w:p w:rsidR="006C2AC0" w:rsidRPr="006320A2" w:rsidRDefault="00010442" w:rsidP="00C307D8">
      <w:pPr>
        <w:pStyle w:val="Listenabsatz"/>
        <w:numPr>
          <w:ilvl w:val="0"/>
          <w:numId w:val="9"/>
        </w:numPr>
        <w:rPr>
          <w:rFonts w:eastAsia="Times New Roman" w:cs="Arial"/>
          <w:bCs/>
          <w:iCs/>
          <w:szCs w:val="20"/>
          <w:lang w:eastAsia="de-CH"/>
        </w:rPr>
      </w:pPr>
      <w:r>
        <w:rPr>
          <w:rFonts w:eastAsia="Times New Roman" w:cs="Arial"/>
          <w:bCs/>
          <w:iCs/>
          <w:szCs w:val="20"/>
          <w:lang w:eastAsia="de-CH"/>
        </w:rPr>
        <w:t>Mass</w:t>
      </w:r>
      <w:r w:rsidR="006C2AC0" w:rsidRPr="006320A2">
        <w:rPr>
          <w:rFonts w:eastAsia="Times New Roman" w:cs="Arial"/>
          <w:bCs/>
          <w:iCs/>
          <w:szCs w:val="20"/>
          <w:lang w:eastAsia="de-CH"/>
        </w:rPr>
        <w:t>n</w:t>
      </w:r>
      <w:r>
        <w:rPr>
          <w:rFonts w:eastAsia="Times New Roman" w:cs="Arial"/>
          <w:bCs/>
          <w:iCs/>
          <w:szCs w:val="20"/>
          <w:lang w:eastAsia="de-CH"/>
        </w:rPr>
        <w:t>ahmen im Rahmen von Streetwork</w:t>
      </w:r>
      <w:r w:rsidR="00807521">
        <w:rPr>
          <w:rFonts w:eastAsia="Times New Roman" w:cs="Arial"/>
          <w:bCs/>
          <w:iCs/>
          <w:szCs w:val="20"/>
          <w:lang w:eastAsia="de-CH"/>
        </w:rPr>
        <w:t xml:space="preserve"> wie Beratung bei Schulden, Problemen </w:t>
      </w:r>
      <w:r w:rsidR="00F90AB5">
        <w:rPr>
          <w:rFonts w:eastAsia="Times New Roman" w:cs="Arial"/>
          <w:bCs/>
          <w:iCs/>
          <w:szCs w:val="20"/>
          <w:lang w:eastAsia="de-CH"/>
        </w:rPr>
        <w:t>in der Familie</w:t>
      </w:r>
    </w:p>
    <w:p w:rsidR="006C2AC0" w:rsidRPr="006C2AC0" w:rsidRDefault="006C2AC0" w:rsidP="00C307D8">
      <w:pPr>
        <w:pStyle w:val="Listenabsatz"/>
        <w:numPr>
          <w:ilvl w:val="0"/>
          <w:numId w:val="9"/>
        </w:numPr>
        <w:rPr>
          <w:rFonts w:eastAsia="Times New Roman" w:cs="Arial"/>
          <w:bCs/>
          <w:iCs/>
          <w:szCs w:val="20"/>
          <w:lang w:eastAsia="de-CH"/>
        </w:rPr>
      </w:pPr>
      <w:r w:rsidRPr="006320A2">
        <w:rPr>
          <w:rFonts w:eastAsia="Times New Roman" w:cs="Arial"/>
          <w:bCs/>
          <w:iCs/>
          <w:szCs w:val="20"/>
          <w:lang w:eastAsia="de-CH"/>
        </w:rPr>
        <w:t>Schaffung von Freizeitangeboten wi</w:t>
      </w:r>
      <w:r>
        <w:rPr>
          <w:rFonts w:eastAsia="Times New Roman" w:cs="Arial"/>
          <w:bCs/>
          <w:iCs/>
          <w:szCs w:val="20"/>
          <w:lang w:eastAsia="de-CH"/>
        </w:rPr>
        <w:t xml:space="preserve">e z.B. </w:t>
      </w:r>
      <w:r w:rsidRPr="006C2AC0">
        <w:rPr>
          <w:rFonts w:eastAsia="Times New Roman" w:cs="Arial"/>
          <w:bCs/>
          <w:iCs/>
          <w:szCs w:val="20"/>
          <w:lang w:eastAsia="de-CH"/>
        </w:rPr>
        <w:t xml:space="preserve">Sporttreffs, </w:t>
      </w:r>
      <w:r>
        <w:rPr>
          <w:rFonts w:eastAsia="Times New Roman" w:cs="Arial"/>
          <w:bCs/>
          <w:iCs/>
          <w:szCs w:val="20"/>
          <w:lang w:eastAsia="de-CH"/>
        </w:rPr>
        <w:t xml:space="preserve">Arbeitslosentreffs, </w:t>
      </w:r>
      <w:r w:rsidRPr="006C2AC0">
        <w:rPr>
          <w:rFonts w:eastAsia="Times New Roman" w:cs="Arial"/>
          <w:bCs/>
          <w:iCs/>
          <w:szCs w:val="20"/>
          <w:lang w:eastAsia="de-CH"/>
        </w:rPr>
        <w:t xml:space="preserve">Diskussionsveranstaltungen, </w:t>
      </w:r>
      <w:r>
        <w:rPr>
          <w:rFonts w:eastAsia="Times New Roman" w:cs="Arial"/>
          <w:bCs/>
          <w:iCs/>
          <w:szCs w:val="20"/>
          <w:lang w:eastAsia="de-CH"/>
        </w:rPr>
        <w:t>Filmprogramme</w:t>
      </w:r>
    </w:p>
    <w:p w:rsidR="006C2AC0" w:rsidRPr="006320A2" w:rsidRDefault="006C2AC0" w:rsidP="00C307D8">
      <w:pPr>
        <w:pStyle w:val="Listenabsatz"/>
        <w:numPr>
          <w:ilvl w:val="0"/>
          <w:numId w:val="9"/>
        </w:numPr>
        <w:rPr>
          <w:rFonts w:eastAsia="Times New Roman" w:cs="Arial"/>
          <w:bCs/>
          <w:iCs/>
          <w:szCs w:val="20"/>
          <w:lang w:eastAsia="de-CH"/>
        </w:rPr>
      </w:pPr>
      <w:r w:rsidRPr="006320A2">
        <w:rPr>
          <w:rFonts w:eastAsia="Times New Roman" w:cs="Arial"/>
          <w:bCs/>
          <w:iCs/>
          <w:szCs w:val="20"/>
          <w:lang w:eastAsia="de-CH"/>
        </w:rPr>
        <w:t>Durchführung sonstiger sport-, erlebnis- und freizeitpädagogischer Ma</w:t>
      </w:r>
      <w:r w:rsidR="00864358">
        <w:rPr>
          <w:rFonts w:eastAsia="Times New Roman" w:cs="Arial"/>
          <w:bCs/>
          <w:iCs/>
          <w:szCs w:val="20"/>
          <w:lang w:eastAsia="de-CH"/>
        </w:rPr>
        <w:t>ss</w:t>
      </w:r>
      <w:r w:rsidRPr="006320A2">
        <w:rPr>
          <w:rFonts w:eastAsia="Times New Roman" w:cs="Arial"/>
          <w:bCs/>
          <w:iCs/>
          <w:szCs w:val="20"/>
          <w:lang w:eastAsia="de-CH"/>
        </w:rPr>
        <w:t>nahmen (z.B. Fu</w:t>
      </w:r>
      <w:r w:rsidR="00864358">
        <w:rPr>
          <w:rFonts w:eastAsia="Times New Roman" w:cs="Arial"/>
          <w:bCs/>
          <w:iCs/>
          <w:szCs w:val="20"/>
          <w:lang w:eastAsia="de-CH"/>
        </w:rPr>
        <w:t>ss</w:t>
      </w:r>
      <w:r w:rsidRPr="006320A2">
        <w:rPr>
          <w:rFonts w:eastAsia="Times New Roman" w:cs="Arial"/>
          <w:bCs/>
          <w:iCs/>
          <w:szCs w:val="20"/>
          <w:lang w:eastAsia="de-CH"/>
        </w:rPr>
        <w:t xml:space="preserve">ballturniere) </w:t>
      </w:r>
    </w:p>
    <w:p w:rsidR="006C2AC0" w:rsidRPr="006320A2" w:rsidRDefault="006C2AC0" w:rsidP="00C307D8">
      <w:pPr>
        <w:pStyle w:val="Listenabsatz"/>
        <w:numPr>
          <w:ilvl w:val="0"/>
          <w:numId w:val="9"/>
        </w:numPr>
        <w:rPr>
          <w:rFonts w:eastAsia="Times New Roman" w:cs="Arial"/>
          <w:bCs/>
          <w:iCs/>
          <w:szCs w:val="20"/>
          <w:lang w:eastAsia="de-CH"/>
        </w:rPr>
      </w:pPr>
      <w:r>
        <w:rPr>
          <w:rFonts w:eastAsia="Times New Roman" w:cs="Arial"/>
          <w:bCs/>
          <w:iCs/>
          <w:szCs w:val="20"/>
          <w:lang w:eastAsia="de-CH"/>
        </w:rPr>
        <w:t>Herausgabe eigener Fan-Magazine</w:t>
      </w:r>
      <w:r w:rsidRPr="006320A2">
        <w:rPr>
          <w:rFonts w:eastAsia="Times New Roman" w:cs="Arial"/>
          <w:bCs/>
          <w:iCs/>
          <w:szCs w:val="20"/>
          <w:lang w:eastAsia="de-CH"/>
        </w:rPr>
        <w:t xml:space="preserve"> </w:t>
      </w:r>
    </w:p>
    <w:p w:rsidR="006C2AC0" w:rsidRPr="006C2AC0" w:rsidRDefault="006C2AC0" w:rsidP="00C307D8">
      <w:pPr>
        <w:pStyle w:val="Listenabsatz"/>
        <w:numPr>
          <w:ilvl w:val="0"/>
          <w:numId w:val="9"/>
        </w:numPr>
        <w:rPr>
          <w:rFonts w:eastAsia="Times New Roman" w:cs="Arial"/>
          <w:bCs/>
          <w:iCs/>
          <w:szCs w:val="20"/>
          <w:lang w:eastAsia="de-CH"/>
        </w:rPr>
      </w:pPr>
      <w:r w:rsidRPr="006320A2">
        <w:rPr>
          <w:rFonts w:eastAsia="Times New Roman" w:cs="Arial"/>
          <w:bCs/>
          <w:iCs/>
          <w:szCs w:val="20"/>
          <w:lang w:eastAsia="de-CH"/>
        </w:rPr>
        <w:t xml:space="preserve">Öffentlichkeitsarbeit z. B. durch </w:t>
      </w:r>
      <w:r>
        <w:rPr>
          <w:rFonts w:eastAsia="Times New Roman" w:cs="Arial"/>
          <w:bCs/>
          <w:iCs/>
          <w:szCs w:val="20"/>
          <w:lang w:eastAsia="de-CH"/>
        </w:rPr>
        <w:t>Information der Medien</w:t>
      </w:r>
    </w:p>
    <w:p w:rsidR="006C2AC0" w:rsidRDefault="006C2AC0" w:rsidP="001A1EA0">
      <w:pPr>
        <w:jc w:val="both"/>
      </w:pPr>
    </w:p>
    <w:p w:rsidR="00FA175D" w:rsidRDefault="00FA175D" w:rsidP="001A1EA0">
      <w:pPr>
        <w:jc w:val="both"/>
      </w:pPr>
    </w:p>
    <w:p w:rsidR="002A73D6" w:rsidRPr="00C307D8" w:rsidRDefault="002A73D6" w:rsidP="0052250A">
      <w:pPr>
        <w:jc w:val="both"/>
        <w:rPr>
          <w:b/>
          <w:sz w:val="18"/>
          <w:szCs w:val="18"/>
        </w:rPr>
      </w:pPr>
      <w:r w:rsidRPr="00C307D8">
        <w:rPr>
          <w:noProof/>
          <w:sz w:val="18"/>
          <w:szCs w:val="18"/>
          <w:lang w:eastAsia="de-CH"/>
        </w:rPr>
        <w:drawing>
          <wp:anchor distT="0" distB="0" distL="114300" distR="114300" simplePos="0" relativeHeight="251691008" behindDoc="1" locked="0" layoutInCell="1" allowOverlap="1" wp14:anchorId="10FAC0F6" wp14:editId="7EC95AF4">
            <wp:simplePos x="0" y="0"/>
            <wp:positionH relativeFrom="column">
              <wp:posOffset>1905</wp:posOffset>
            </wp:positionH>
            <wp:positionV relativeFrom="paragraph">
              <wp:posOffset>15240</wp:posOffset>
            </wp:positionV>
            <wp:extent cx="3022600" cy="1917700"/>
            <wp:effectExtent l="0" t="0" r="6350" b="6350"/>
            <wp:wrapTight wrapText="bothSides">
              <wp:wrapPolygon edited="0">
                <wp:start x="0" y="0"/>
                <wp:lineTo x="0" y="21457"/>
                <wp:lineTo x="21509" y="21457"/>
                <wp:lineTo x="21509"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b_antirassismu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2600" cy="1917700"/>
                    </a:xfrm>
                    <a:prstGeom prst="rect">
                      <a:avLst/>
                    </a:prstGeom>
                  </pic:spPr>
                </pic:pic>
              </a:graphicData>
            </a:graphic>
            <wp14:sizeRelH relativeFrom="page">
              <wp14:pctWidth>0</wp14:pctWidth>
            </wp14:sizeRelH>
            <wp14:sizeRelV relativeFrom="page">
              <wp14:pctHeight>0</wp14:pctHeight>
            </wp14:sizeRelV>
          </wp:anchor>
        </w:drawing>
      </w:r>
      <w:r w:rsidRPr="00C307D8">
        <w:rPr>
          <w:b/>
          <w:sz w:val="18"/>
          <w:szCs w:val="18"/>
        </w:rPr>
        <w:t xml:space="preserve">Fanarbeit </w:t>
      </w:r>
      <w:r w:rsidR="0052250A" w:rsidRPr="00C307D8">
        <w:rPr>
          <w:b/>
          <w:sz w:val="18"/>
          <w:szCs w:val="18"/>
        </w:rPr>
        <w:t>Bern</w:t>
      </w:r>
      <w:r w:rsidRPr="00C307D8">
        <w:rPr>
          <w:b/>
          <w:sz w:val="18"/>
          <w:szCs w:val="18"/>
        </w:rPr>
        <w:t xml:space="preserve"> vom BSC Young Boys</w:t>
      </w:r>
      <w:r w:rsidR="0052250A" w:rsidRPr="00C307D8">
        <w:rPr>
          <w:b/>
          <w:sz w:val="18"/>
          <w:szCs w:val="18"/>
        </w:rPr>
        <w:t xml:space="preserve">: </w:t>
      </w:r>
    </w:p>
    <w:p w:rsidR="002A73D6" w:rsidRPr="00C307D8" w:rsidRDefault="0052250A" w:rsidP="0052250A">
      <w:pPr>
        <w:jc w:val="both"/>
        <w:rPr>
          <w:b/>
          <w:sz w:val="18"/>
          <w:szCs w:val="18"/>
        </w:rPr>
      </w:pPr>
      <w:r w:rsidRPr="00C307D8">
        <w:rPr>
          <w:b/>
          <w:sz w:val="18"/>
          <w:szCs w:val="18"/>
        </w:rPr>
        <w:t xml:space="preserve">Das Projekt </w:t>
      </w:r>
      <w:r w:rsidR="00254E22" w:rsidRPr="00C307D8">
        <w:rPr>
          <w:b/>
          <w:sz w:val="18"/>
          <w:szCs w:val="18"/>
        </w:rPr>
        <w:t>„</w:t>
      </w:r>
      <w:r w:rsidRPr="00C307D8">
        <w:rPr>
          <w:b/>
          <w:sz w:val="18"/>
          <w:szCs w:val="18"/>
        </w:rPr>
        <w:t>2. Chance</w:t>
      </w:r>
      <w:r w:rsidR="00C307D8">
        <w:rPr>
          <w:b/>
          <w:sz w:val="18"/>
          <w:szCs w:val="18"/>
        </w:rPr>
        <w:t>“</w:t>
      </w:r>
    </w:p>
    <w:p w:rsidR="0052250A" w:rsidRPr="00C307D8" w:rsidRDefault="00C307D8" w:rsidP="0052250A">
      <w:pPr>
        <w:jc w:val="both"/>
        <w:rPr>
          <w:sz w:val="18"/>
          <w:szCs w:val="18"/>
        </w:rPr>
      </w:pPr>
      <w:r>
        <w:rPr>
          <w:noProof/>
          <w:lang w:eastAsia="de-CH"/>
        </w:rPr>
        <mc:AlternateContent>
          <mc:Choice Requires="wps">
            <w:drawing>
              <wp:anchor distT="0" distB="0" distL="114300" distR="114300" simplePos="0" relativeHeight="251693056" behindDoc="0" locked="0" layoutInCell="1" allowOverlap="1" wp14:anchorId="0DB34EAF" wp14:editId="32DE55C8">
                <wp:simplePos x="0" y="0"/>
                <wp:positionH relativeFrom="column">
                  <wp:posOffset>-3123565</wp:posOffset>
                </wp:positionH>
                <wp:positionV relativeFrom="paragraph">
                  <wp:posOffset>1748790</wp:posOffset>
                </wp:positionV>
                <wp:extent cx="3022600" cy="330200"/>
                <wp:effectExtent l="0" t="0" r="6350" b="0"/>
                <wp:wrapTight wrapText="bothSides">
                  <wp:wrapPolygon edited="0">
                    <wp:start x="0" y="0"/>
                    <wp:lineTo x="0" y="19938"/>
                    <wp:lineTo x="21509" y="19938"/>
                    <wp:lineTo x="21509" y="0"/>
                    <wp:lineTo x="0" y="0"/>
                  </wp:wrapPolygon>
                </wp:wrapTight>
                <wp:docPr id="13" name="Textfeld 13"/>
                <wp:cNvGraphicFramePr/>
                <a:graphic xmlns:a="http://schemas.openxmlformats.org/drawingml/2006/main">
                  <a:graphicData uri="http://schemas.microsoft.com/office/word/2010/wordprocessingShape">
                    <wps:wsp>
                      <wps:cNvSpPr txBox="1"/>
                      <wps:spPr>
                        <a:xfrm>
                          <a:off x="0" y="0"/>
                          <a:ext cx="3022600" cy="330200"/>
                        </a:xfrm>
                        <a:prstGeom prst="rect">
                          <a:avLst/>
                        </a:prstGeom>
                        <a:solidFill>
                          <a:prstClr val="white"/>
                        </a:solidFill>
                        <a:ln>
                          <a:noFill/>
                        </a:ln>
                        <a:effectLst/>
                      </wps:spPr>
                      <wps:txbx>
                        <w:txbxContent>
                          <w:p w:rsidR="002D1A0F" w:rsidRPr="00711F90"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8</w:t>
                            </w:r>
                            <w:r>
                              <w:rPr>
                                <w:noProof/>
                              </w:rPr>
                              <w:fldChar w:fldCharType="end"/>
                            </w:r>
                            <w:r>
                              <w:rPr>
                                <w:noProof/>
                              </w:rPr>
                              <w:t>:</w:t>
                            </w:r>
                            <w:r>
                              <w:t xml:space="preserve"> </w:t>
                            </w:r>
                            <w:r>
                              <w:rPr>
                                <w:b w:val="0"/>
                              </w:rPr>
                              <w:t xml:space="preserve">Ein Anti-Rassismus-Projekt der Organisation </w:t>
                            </w:r>
                            <w:r w:rsidRPr="00C97155">
                              <w:rPr>
                                <w:b w:val="0"/>
                              </w:rPr>
                              <w:t>„Fanarbeit Bern“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3" o:spid="_x0000_s1055" type="#_x0000_t202" style="position:absolute;left:0;text-align:left;margin-left:-245.95pt;margin-top:137.7pt;width:238pt;height:26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" stroked="f">
                <v:textbox inset="0,0,0,0">
                  <w:txbxContent>
                    <w:p w:rsidR="002D1A0F" w:rsidRPr="00711F90"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8</w:t>
                      </w:r>
                      <w:r>
                        <w:rPr>
                          <w:noProof/>
                        </w:rPr>
                        <w:fldChar w:fldCharType="end"/>
                      </w:r>
                      <w:r>
                        <w:rPr>
                          <w:noProof/>
                        </w:rPr>
                        <w:t>:</w:t>
                      </w:r>
                      <w:r>
                        <w:t xml:space="preserve"> </w:t>
                      </w:r>
                      <w:r>
                        <w:rPr>
                          <w:b w:val="0"/>
                        </w:rPr>
                        <w:t xml:space="preserve">Ein Anti-Rassismus-Projekt der Organisation </w:t>
                      </w:r>
                      <w:r w:rsidRPr="00C97155">
                        <w:rPr>
                          <w:b w:val="0"/>
                        </w:rPr>
                        <w:t>„Fanarbeit Bern“</w:t>
                      </w:r>
                    </w:p>
                  </w:txbxContent>
                </v:textbox>
                <w10:wrap type="tight"/>
              </v:shape>
            </w:pict>
          </mc:Fallback>
        </mc:AlternateContent>
      </w:r>
      <w:r w:rsidR="0052250A" w:rsidRPr="00C307D8">
        <w:rPr>
          <w:sz w:val="18"/>
          <w:szCs w:val="18"/>
        </w:rPr>
        <w:t>Das Integratio</w:t>
      </w:r>
      <w:r w:rsidR="00254E22" w:rsidRPr="00C307D8">
        <w:rPr>
          <w:sz w:val="18"/>
          <w:szCs w:val="18"/>
        </w:rPr>
        <w:t xml:space="preserve">nsprojekt «2. Chance» gibt Fans </w:t>
      </w:r>
      <w:r w:rsidR="0052250A" w:rsidRPr="00C307D8">
        <w:rPr>
          <w:sz w:val="18"/>
          <w:szCs w:val="18"/>
        </w:rPr>
        <w:t>mit einem laufenden</w:t>
      </w:r>
      <w:r w:rsidR="00254E22" w:rsidRPr="00C307D8">
        <w:rPr>
          <w:sz w:val="18"/>
          <w:szCs w:val="18"/>
        </w:rPr>
        <w:t xml:space="preserve"> Stadionverbot die Möglichkeit, </w:t>
      </w:r>
      <w:r w:rsidR="0052250A" w:rsidRPr="00C307D8">
        <w:rPr>
          <w:sz w:val="18"/>
          <w:szCs w:val="18"/>
        </w:rPr>
        <w:t>mit einem «Götti</w:t>
      </w:r>
      <w:r w:rsidR="00254E22" w:rsidRPr="00C307D8">
        <w:rPr>
          <w:sz w:val="18"/>
          <w:szCs w:val="18"/>
        </w:rPr>
        <w:t xml:space="preserve">» oder einer «Gotte» Heimspiele </w:t>
      </w:r>
      <w:r w:rsidR="0052250A" w:rsidRPr="00C307D8">
        <w:rPr>
          <w:sz w:val="18"/>
          <w:szCs w:val="18"/>
        </w:rPr>
        <w:t>des</w:t>
      </w:r>
      <w:r w:rsidR="00254E22" w:rsidRPr="00C307D8">
        <w:rPr>
          <w:sz w:val="18"/>
          <w:szCs w:val="18"/>
        </w:rPr>
        <w:t xml:space="preserve"> BSC YB zu besuchen und sich zu </w:t>
      </w:r>
      <w:r w:rsidR="0052250A" w:rsidRPr="00C307D8">
        <w:rPr>
          <w:sz w:val="18"/>
          <w:szCs w:val="18"/>
        </w:rPr>
        <w:t>bewähren. Bei ein</w:t>
      </w:r>
      <w:r w:rsidR="00254E22" w:rsidRPr="00C307D8">
        <w:rPr>
          <w:sz w:val="18"/>
          <w:szCs w:val="18"/>
        </w:rPr>
        <w:t xml:space="preserve">er erfolgreichen Teilnahme kann </w:t>
      </w:r>
      <w:r w:rsidR="0052250A" w:rsidRPr="00C307D8">
        <w:rPr>
          <w:sz w:val="18"/>
          <w:szCs w:val="18"/>
        </w:rPr>
        <w:t>dies zu einer vo</w:t>
      </w:r>
      <w:r w:rsidR="00254E22" w:rsidRPr="00C307D8">
        <w:rPr>
          <w:sz w:val="18"/>
          <w:szCs w:val="18"/>
        </w:rPr>
        <w:t xml:space="preserve">rzeitigen Aufhebung des Verbots führen. </w:t>
      </w:r>
      <w:r w:rsidR="0052250A" w:rsidRPr="00C307D8">
        <w:rPr>
          <w:sz w:val="18"/>
          <w:szCs w:val="18"/>
        </w:rPr>
        <w:t xml:space="preserve">Ein Gremium, </w:t>
      </w:r>
      <w:r w:rsidR="00254E22" w:rsidRPr="00C307D8">
        <w:rPr>
          <w:sz w:val="18"/>
          <w:szCs w:val="18"/>
        </w:rPr>
        <w:t xml:space="preserve">bestehend aus Fanvertretern und </w:t>
      </w:r>
      <w:r w:rsidR="0052250A" w:rsidRPr="00C307D8">
        <w:rPr>
          <w:sz w:val="18"/>
          <w:szCs w:val="18"/>
        </w:rPr>
        <w:t>der Fanarbeit Ber</w:t>
      </w:r>
      <w:r w:rsidR="00254E22" w:rsidRPr="00C307D8">
        <w:rPr>
          <w:sz w:val="18"/>
          <w:szCs w:val="18"/>
        </w:rPr>
        <w:t xml:space="preserve">n, prüft den Antrag um Aufnahme </w:t>
      </w:r>
      <w:r w:rsidR="0052250A" w:rsidRPr="00C307D8">
        <w:rPr>
          <w:sz w:val="18"/>
          <w:szCs w:val="18"/>
        </w:rPr>
        <w:t>ins Projekt. Die Fan</w:t>
      </w:r>
      <w:r w:rsidR="00254E22" w:rsidRPr="00C307D8">
        <w:rPr>
          <w:sz w:val="18"/>
          <w:szCs w:val="18"/>
        </w:rPr>
        <w:t xml:space="preserve">arbeitenden führen anschliessend </w:t>
      </w:r>
      <w:r w:rsidR="0052250A" w:rsidRPr="00C307D8">
        <w:rPr>
          <w:sz w:val="18"/>
          <w:szCs w:val="18"/>
        </w:rPr>
        <w:t>ein persö</w:t>
      </w:r>
      <w:r w:rsidR="00A00D31" w:rsidRPr="00C307D8">
        <w:rPr>
          <w:sz w:val="18"/>
          <w:szCs w:val="18"/>
        </w:rPr>
        <w:t>nliches Gespräch mit dem a</w:t>
      </w:r>
      <w:r w:rsidR="00254E22" w:rsidRPr="00C307D8">
        <w:rPr>
          <w:sz w:val="18"/>
          <w:szCs w:val="18"/>
        </w:rPr>
        <w:t>ntrag</w:t>
      </w:r>
      <w:r w:rsidR="0052250A" w:rsidRPr="00C307D8">
        <w:rPr>
          <w:sz w:val="18"/>
          <w:szCs w:val="18"/>
        </w:rPr>
        <w:t>stellenden Fan und dessen</w:t>
      </w:r>
      <w:r w:rsidR="00254E22" w:rsidRPr="00C307D8">
        <w:rPr>
          <w:sz w:val="18"/>
          <w:szCs w:val="18"/>
        </w:rPr>
        <w:t xml:space="preserve"> «Götti» oder «Gotte». </w:t>
      </w:r>
      <w:r w:rsidR="0052250A" w:rsidRPr="00C307D8">
        <w:rPr>
          <w:sz w:val="18"/>
          <w:szCs w:val="18"/>
        </w:rPr>
        <w:t>2011 nahmen si</w:t>
      </w:r>
      <w:r w:rsidR="00254E22" w:rsidRPr="00C307D8">
        <w:rPr>
          <w:sz w:val="18"/>
          <w:szCs w:val="18"/>
        </w:rPr>
        <w:t xml:space="preserve">eben Personen mit Stadionverbot </w:t>
      </w:r>
      <w:r w:rsidR="0052250A" w:rsidRPr="00C307D8">
        <w:rPr>
          <w:sz w:val="18"/>
          <w:szCs w:val="18"/>
        </w:rPr>
        <w:t>teil</w:t>
      </w:r>
      <w:r w:rsidR="00254E22" w:rsidRPr="00C307D8">
        <w:rPr>
          <w:sz w:val="18"/>
          <w:szCs w:val="18"/>
        </w:rPr>
        <w:t xml:space="preserve"> und schlossen die Projektphase </w:t>
      </w:r>
      <w:r w:rsidR="0052250A" w:rsidRPr="00C307D8">
        <w:rPr>
          <w:sz w:val="18"/>
          <w:szCs w:val="18"/>
        </w:rPr>
        <w:t>erfolgreich a</w:t>
      </w:r>
      <w:r w:rsidR="00254E22" w:rsidRPr="00C307D8">
        <w:rPr>
          <w:sz w:val="18"/>
          <w:szCs w:val="18"/>
        </w:rPr>
        <w:t xml:space="preserve">b. Bei fünf Personen konnte das </w:t>
      </w:r>
      <w:r w:rsidR="0052250A" w:rsidRPr="00C307D8">
        <w:rPr>
          <w:sz w:val="18"/>
          <w:szCs w:val="18"/>
        </w:rPr>
        <w:t>Stadionverbot vorzeitig aufgehoben werden.</w:t>
      </w:r>
      <w:r w:rsidR="00C25707" w:rsidRPr="00C307D8">
        <w:rPr>
          <w:rStyle w:val="Funotenzeichen"/>
          <w:sz w:val="18"/>
          <w:szCs w:val="18"/>
        </w:rPr>
        <w:footnoteReference w:id="36"/>
      </w:r>
    </w:p>
    <w:p w:rsidR="00254E22" w:rsidRDefault="00254E22" w:rsidP="0052250A">
      <w:pPr>
        <w:jc w:val="both"/>
      </w:pPr>
    </w:p>
    <w:p w:rsidR="0052250A" w:rsidRDefault="0052250A" w:rsidP="001A1EA0">
      <w:pPr>
        <w:jc w:val="both"/>
      </w:pPr>
    </w:p>
    <w:p w:rsidR="00A37D73" w:rsidRDefault="005825FA" w:rsidP="001A1EA0">
      <w:pPr>
        <w:jc w:val="both"/>
        <w:rPr>
          <w:rFonts w:eastAsia="Times New Roman" w:cs="Arial"/>
          <w:bCs/>
          <w:iCs/>
          <w:szCs w:val="20"/>
          <w:lang w:eastAsia="de-CH"/>
        </w:rPr>
      </w:pPr>
      <w:r>
        <w:t xml:space="preserve">Die Arbeit eines Fanbetreuers gleicht einer Gratwanderung. Er muss </w:t>
      </w:r>
      <w:r w:rsidR="002E4E99">
        <w:t xml:space="preserve">einerseits </w:t>
      </w:r>
      <w:r>
        <w:t xml:space="preserve">gute Kontakte zur Fanszene pflegen. </w:t>
      </w:r>
      <w:r w:rsidRPr="005825FA">
        <w:rPr>
          <w:bCs/>
          <w:iCs/>
        </w:rPr>
        <w:t>Die überwiegende Mehrzahl der Fans, auch ein nicht unbeträchtlicher T</w:t>
      </w:r>
      <w:r>
        <w:rPr>
          <w:bCs/>
          <w:iCs/>
        </w:rPr>
        <w:t>eil der Hooligans</w:t>
      </w:r>
      <w:r w:rsidRPr="005825FA">
        <w:rPr>
          <w:bCs/>
          <w:iCs/>
        </w:rPr>
        <w:t xml:space="preserve"> hat zu ihnen Vertrauen.</w:t>
      </w:r>
      <w:r>
        <w:rPr>
          <w:bCs/>
          <w:iCs/>
        </w:rPr>
        <w:t xml:space="preserve"> </w:t>
      </w:r>
      <w:r w:rsidR="002E4E99" w:rsidRPr="006320A2">
        <w:rPr>
          <w:rFonts w:eastAsia="Times New Roman" w:cs="Arial"/>
          <w:bCs/>
          <w:iCs/>
          <w:szCs w:val="20"/>
          <w:lang w:eastAsia="de-CH"/>
        </w:rPr>
        <w:t>Die Fan-Projekt-</w:t>
      </w:r>
      <w:r w:rsidR="002E4E99">
        <w:rPr>
          <w:rFonts w:eastAsia="Times New Roman" w:cs="Arial"/>
          <w:bCs/>
          <w:iCs/>
          <w:szCs w:val="20"/>
          <w:lang w:eastAsia="de-CH"/>
        </w:rPr>
        <w:t>Mitarbeiter</w:t>
      </w:r>
      <w:r w:rsidR="002E4E99" w:rsidRPr="006320A2">
        <w:rPr>
          <w:rFonts w:eastAsia="Times New Roman" w:cs="Arial"/>
          <w:bCs/>
          <w:iCs/>
          <w:szCs w:val="20"/>
          <w:lang w:eastAsia="de-CH"/>
        </w:rPr>
        <w:t xml:space="preserve"> </w:t>
      </w:r>
      <w:r w:rsidR="002E4E99">
        <w:rPr>
          <w:rFonts w:eastAsia="Times New Roman" w:cs="Arial"/>
          <w:bCs/>
          <w:iCs/>
          <w:szCs w:val="20"/>
          <w:lang w:eastAsia="de-CH"/>
        </w:rPr>
        <w:t>sind</w:t>
      </w:r>
      <w:r w:rsidR="002E4E99" w:rsidRPr="006320A2">
        <w:rPr>
          <w:rFonts w:eastAsia="Times New Roman" w:cs="Arial"/>
          <w:bCs/>
          <w:iCs/>
          <w:szCs w:val="20"/>
          <w:lang w:eastAsia="de-CH"/>
        </w:rPr>
        <w:t xml:space="preserve"> </w:t>
      </w:r>
      <w:r w:rsidR="002E4E99">
        <w:rPr>
          <w:rFonts w:eastAsia="Times New Roman" w:cs="Arial"/>
          <w:bCs/>
          <w:iCs/>
          <w:szCs w:val="20"/>
          <w:lang w:eastAsia="de-CH"/>
        </w:rPr>
        <w:t>eine wichtige Verbindung zwischen Fan  und Politik, Polizei und Medien.</w:t>
      </w:r>
    </w:p>
    <w:p w:rsidR="002E4E99" w:rsidRDefault="002E4E99" w:rsidP="001A1EA0">
      <w:pPr>
        <w:jc w:val="both"/>
        <w:rPr>
          <w:rFonts w:eastAsia="Times New Roman" w:cs="Arial"/>
          <w:bCs/>
          <w:iCs/>
          <w:szCs w:val="20"/>
          <w:lang w:eastAsia="de-CH"/>
        </w:rPr>
      </w:pPr>
      <w:r>
        <w:rPr>
          <w:rFonts w:eastAsia="Times New Roman" w:cs="Arial"/>
          <w:bCs/>
          <w:iCs/>
          <w:szCs w:val="20"/>
          <w:lang w:eastAsia="de-CH"/>
        </w:rPr>
        <w:t>Anderseits muss ein Fanbetreuer auch eine klare D</w:t>
      </w:r>
      <w:r w:rsidR="006E1314">
        <w:rPr>
          <w:rFonts w:eastAsia="Times New Roman" w:cs="Arial"/>
          <w:bCs/>
          <w:iCs/>
          <w:szCs w:val="20"/>
          <w:lang w:eastAsia="de-CH"/>
        </w:rPr>
        <w:t>istanz beim Auftreten nonkonformen Verhaltens zeigen. Es wird erwartet, dass er Ansätze von Vandalismus und Gewalt in der Fangruppe erkennt und konsequent dagegen einschreitet. Dies gelingt nicht immer. Die Polizei wirft denn auch den Fanbeauftragten oft vor, sie würden zu stark die Seite der Fans vertreten und kriminelle Akte einzelner Hooligans verharmlosen.</w:t>
      </w:r>
    </w:p>
    <w:p w:rsidR="00975458" w:rsidRDefault="00975458" w:rsidP="001A1EA0">
      <w:pPr>
        <w:jc w:val="both"/>
        <w:rPr>
          <w:rFonts w:eastAsia="Times New Roman" w:cs="Arial"/>
          <w:bCs/>
          <w:iCs/>
          <w:szCs w:val="20"/>
          <w:lang w:eastAsia="de-CH"/>
        </w:rPr>
      </w:pPr>
      <w:r>
        <w:rPr>
          <w:rFonts w:eastAsia="Times New Roman" w:cs="Arial"/>
          <w:bCs/>
          <w:iCs/>
          <w:szCs w:val="20"/>
          <w:lang w:eastAsia="de-CH"/>
        </w:rPr>
        <w:t xml:space="preserve">Trotz dieser durchzogenen Bilanz erhalten die Fanprojekte </w:t>
      </w:r>
      <w:r w:rsidR="005F62A9">
        <w:rPr>
          <w:rFonts w:eastAsia="Times New Roman" w:cs="Arial"/>
          <w:bCs/>
          <w:iCs/>
          <w:szCs w:val="20"/>
          <w:lang w:eastAsia="de-CH"/>
        </w:rPr>
        <w:t>nicht nur von den Sozialwissenschaftlern, sondern auch von offiziellen Stellen viel Lob. Man ist sich einig, dass gut geführte Projekt</w:t>
      </w:r>
      <w:r w:rsidR="004E0A5A">
        <w:rPr>
          <w:rFonts w:eastAsia="Times New Roman" w:cs="Arial"/>
          <w:bCs/>
          <w:iCs/>
          <w:szCs w:val="20"/>
          <w:lang w:eastAsia="de-CH"/>
        </w:rPr>
        <w:t>e</w:t>
      </w:r>
      <w:r w:rsidR="005F62A9">
        <w:rPr>
          <w:rFonts w:eastAsia="Times New Roman" w:cs="Arial"/>
          <w:bCs/>
          <w:iCs/>
          <w:szCs w:val="20"/>
          <w:lang w:eastAsia="de-CH"/>
        </w:rPr>
        <w:t xml:space="preserve"> eine der wirksamsten Massnahmen gegen Hooliganismus darstellen, weil sie das gesellschaftliche Problem an der Wurzel behandeln.</w:t>
      </w:r>
      <w:r w:rsidR="008B32A2">
        <w:rPr>
          <w:rStyle w:val="Funotenzeichen"/>
          <w:rFonts w:eastAsia="Times New Roman" w:cs="Arial"/>
          <w:bCs/>
          <w:iCs/>
          <w:szCs w:val="20"/>
          <w:lang w:eastAsia="de-CH"/>
        </w:rPr>
        <w:footnoteReference w:id="37"/>
      </w:r>
    </w:p>
    <w:p w:rsidR="00991076" w:rsidRDefault="00991076" w:rsidP="001A1EA0">
      <w:pPr>
        <w:jc w:val="both"/>
      </w:pPr>
    </w:p>
    <w:p w:rsidR="00343CBB" w:rsidRDefault="00343CBB"/>
    <w:p w:rsidR="00FD0D23" w:rsidRDefault="00FD0D23">
      <w:r>
        <w:br w:type="page"/>
      </w:r>
    </w:p>
    <w:p w:rsidR="00CB26A6" w:rsidRDefault="00CB26A6" w:rsidP="001A1EA0">
      <w:pPr>
        <w:jc w:val="both"/>
      </w:pPr>
    </w:p>
    <w:p w:rsidR="001A1608" w:rsidRDefault="001A1608" w:rsidP="00CB26A6">
      <w:pPr>
        <w:pStyle w:val="berschrift1"/>
      </w:pPr>
      <w:bookmarkStart w:id="24" w:name="_Toc471481529"/>
      <w:r>
        <w:t>Hooliganismus in verschiedenen Ländern</w:t>
      </w:r>
      <w:bookmarkEnd w:id="24"/>
    </w:p>
    <w:p w:rsidR="00CB26A6" w:rsidRDefault="00CB26A6" w:rsidP="001A1EA0">
      <w:pPr>
        <w:jc w:val="both"/>
      </w:pPr>
    </w:p>
    <w:p w:rsidR="001A1608" w:rsidRDefault="001A1608" w:rsidP="00CB26A6">
      <w:pPr>
        <w:pStyle w:val="berschrift2"/>
      </w:pPr>
      <w:bookmarkStart w:id="25" w:name="_Toc471481530"/>
      <w:r>
        <w:t>England</w:t>
      </w:r>
      <w:bookmarkEnd w:id="25"/>
    </w:p>
    <w:p w:rsidR="00417762" w:rsidRDefault="00417762" w:rsidP="001A1EA0">
      <w:pPr>
        <w:jc w:val="both"/>
      </w:pPr>
      <w:r>
        <w:t xml:space="preserve">England gilt als Land der Hooligans. Jahrzehntelang randalisierten sie im eigenen Land und waren gefürchtete Fussballfans im Ausland. Die WM 1998 in Frankreich stellte einen absoluten Tiefpunkt dar. Die Krawalle englischer Fans überschatteten den Fussball mit den düstersten Bildern. Auch zwei Jahre später, an der Europameisterschaft in Holland und Belgien, </w:t>
      </w:r>
      <w:r w:rsidR="00A73C29">
        <w:t>tauchten in den Medien mit grosser Regelmässigkeit die gleichen erschreckenden Bilder auf.</w:t>
      </w:r>
    </w:p>
    <w:p w:rsidR="001578E9" w:rsidRDefault="00A73C29" w:rsidP="001A1EA0">
      <w:pPr>
        <w:jc w:val="both"/>
      </w:pPr>
      <w:r>
        <w:t>Heute ist England ein Vorzeigeland in der Bekämpfung des Hooliganismus.</w:t>
      </w:r>
      <w:r w:rsidR="00EF711A">
        <w:t xml:space="preserve"> Grund dafür ist der „football disorder act“, den die Regierung unter Premierminister Tony Blair im Jahr 2000 verabschiedet hat. Als erstes Land reagierte England auf Gesetzesebene gegen die zunehmende Gewalt an Fussballspielen. </w:t>
      </w:r>
      <w:r w:rsidR="00476169">
        <w:t xml:space="preserve">Es wurden Meldeauflagen verhängt und Stadionverbote verhängt. England ist eines der wenigen Länder, in denen die Richter ein lebenslanges Stadionverbot aussprechen können. </w:t>
      </w:r>
      <w:r w:rsidR="003C37D1">
        <w:t xml:space="preserve">Vor Ort beobachten Football Intelligence Officers, uniformierte Polizisten, und Spotters, Fahnder in </w:t>
      </w:r>
      <w:r w:rsidR="001578E9">
        <w:t>Zivil</w:t>
      </w:r>
      <w:r w:rsidR="00DE7940">
        <w:t>,</w:t>
      </w:r>
      <w:r w:rsidR="001578E9">
        <w:t xml:space="preserve"> die Fanszene.</w:t>
      </w:r>
    </w:p>
    <w:p w:rsidR="001578E9" w:rsidRDefault="001578E9" w:rsidP="001A1EA0">
      <w:pPr>
        <w:jc w:val="both"/>
      </w:pPr>
      <w:r>
        <w:t xml:space="preserve">Vereinen, die durch regelmässige Randale auffielen, wurde von der Polizei die Schliessung angedroht. Die Vereinsleitung griff zur Notbremse: Tickets wurden nur noch an Clubmitglieder verkauft, </w:t>
      </w:r>
      <w:r w:rsidR="00DE7940">
        <w:t>gegen Vorlage von 2 Fotos, des</w:t>
      </w:r>
      <w:r w:rsidR="005B1CDC">
        <w:t xml:space="preserve"> Personala</w:t>
      </w:r>
      <w:r>
        <w:t>usweis</w:t>
      </w:r>
      <w:r w:rsidR="00DE7940">
        <w:t>es</w:t>
      </w:r>
      <w:r>
        <w:t xml:space="preserve"> und </w:t>
      </w:r>
      <w:r w:rsidR="00DE7940">
        <w:t>der</w:t>
      </w:r>
      <w:r>
        <w:t xml:space="preserve"> Wohnsitzbestätigung des Vermieters. </w:t>
      </w:r>
      <w:r w:rsidR="002B100B">
        <w:t>Die Massnahmen hatten Erfolg. Die meisten Hooligans wollten ihre Personalien nicht angeben und blieben den Stadien fern, die Zahl der Festnahmen sank dramatisch.</w:t>
      </w:r>
    </w:p>
    <w:p w:rsidR="002B100B" w:rsidRDefault="002B100B" w:rsidP="001A1EA0">
      <w:pPr>
        <w:jc w:val="both"/>
      </w:pPr>
    </w:p>
    <w:p w:rsidR="00343CBB" w:rsidRDefault="00343CBB" w:rsidP="00343CBB">
      <w:pPr>
        <w:keepNext/>
        <w:jc w:val="both"/>
      </w:pPr>
      <w:r>
        <w:rPr>
          <w:noProof/>
          <w:lang w:eastAsia="de-CH"/>
        </w:rPr>
        <w:drawing>
          <wp:inline distT="0" distB="0" distL="0" distR="0" wp14:anchorId="168DBB11" wp14:editId="564E33BF">
            <wp:extent cx="4648185" cy="2330450"/>
            <wp:effectExtent l="0" t="0" r="635"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ligans_Festnahmen_Blaschke1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62587" cy="2337671"/>
                    </a:xfrm>
                    <a:prstGeom prst="rect">
                      <a:avLst/>
                    </a:prstGeom>
                  </pic:spPr>
                </pic:pic>
              </a:graphicData>
            </a:graphic>
          </wp:inline>
        </w:drawing>
      </w:r>
    </w:p>
    <w:p w:rsidR="002B100B" w:rsidRPr="00343CBB" w:rsidRDefault="00343CBB" w:rsidP="000030ED">
      <w:pPr>
        <w:pStyle w:val="Beschriftung"/>
      </w:pPr>
      <w:bookmarkStart w:id="26" w:name="_Ref471455274"/>
      <w:bookmarkStart w:id="27" w:name="_Ref471455381"/>
      <w:r>
        <w:t xml:space="preserve">Abb. </w:t>
      </w:r>
      <w:r w:rsidR="002D1A0F">
        <w:fldChar w:fldCharType="begin"/>
      </w:r>
      <w:r w:rsidR="002D1A0F">
        <w:instrText xml:space="preserve"> SEQ Abb. \* ARABIC </w:instrText>
      </w:r>
      <w:r w:rsidR="002D1A0F">
        <w:fldChar w:fldCharType="separate"/>
      </w:r>
      <w:r w:rsidR="000327B6">
        <w:rPr>
          <w:noProof/>
        </w:rPr>
        <w:t>9</w:t>
      </w:r>
      <w:r w:rsidR="002D1A0F">
        <w:rPr>
          <w:noProof/>
        </w:rPr>
        <w:fldChar w:fldCharType="end"/>
      </w:r>
      <w:bookmarkEnd w:id="26"/>
      <w:r w:rsidR="009A0D99">
        <w:rPr>
          <w:noProof/>
        </w:rPr>
        <w:t>:</w:t>
      </w:r>
      <w:r>
        <w:t xml:space="preserve"> </w:t>
      </w:r>
      <w:r w:rsidRPr="00C97155">
        <w:rPr>
          <w:b w:val="0"/>
        </w:rPr>
        <w:t>Der Rückgang der Festnahmen an Fussballspielen</w:t>
      </w:r>
      <w:r w:rsidR="002B75A4" w:rsidRPr="00C97155">
        <w:rPr>
          <w:b w:val="0"/>
        </w:rPr>
        <w:t xml:space="preserve"> in England</w:t>
      </w:r>
      <w:bookmarkEnd w:id="27"/>
    </w:p>
    <w:p w:rsidR="002B100B" w:rsidRDefault="002B100B" w:rsidP="001A1EA0">
      <w:pPr>
        <w:jc w:val="both"/>
      </w:pPr>
    </w:p>
    <w:p w:rsidR="007F51E6" w:rsidRDefault="007F51E6" w:rsidP="001A1EA0">
      <w:pPr>
        <w:jc w:val="both"/>
      </w:pPr>
      <w:r>
        <w:t>Englands Null-Toleranz-Politik beinhaltete folgende Massnahmen:</w:t>
      </w:r>
      <w:r w:rsidR="0091285D">
        <w:fldChar w:fldCharType="begin"/>
      </w:r>
      <w:r w:rsidR="0091285D">
        <w:instrText xml:space="preserve"> REF _Ref471455274 \h </w:instrText>
      </w:r>
      <w:r w:rsidR="0091285D">
        <w:fldChar w:fldCharType="separate"/>
      </w:r>
      <w:r w:rsidR="0091285D">
        <w:t xml:space="preserve">Abb. </w:t>
      </w:r>
      <w:r w:rsidR="0091285D">
        <w:rPr>
          <w:noProof/>
        </w:rPr>
        <w:t>9</w:t>
      </w:r>
      <w:r w:rsidR="0091285D">
        <w:fldChar w:fldCharType="end"/>
      </w:r>
    </w:p>
    <w:p w:rsidR="007F51E6" w:rsidRDefault="007F51E6" w:rsidP="001A1EA0">
      <w:pPr>
        <w:jc w:val="both"/>
      </w:pPr>
    </w:p>
    <w:p w:rsidR="007F51E6" w:rsidRPr="00EA2FE4" w:rsidRDefault="007F51E6" w:rsidP="001A1EA0">
      <w:pPr>
        <w:jc w:val="both"/>
        <w:rPr>
          <w:i/>
        </w:rPr>
      </w:pPr>
      <w:r w:rsidRPr="00EA2FE4">
        <w:rPr>
          <w:i/>
        </w:rPr>
        <w:t>Alkoholverbot</w:t>
      </w:r>
    </w:p>
    <w:p w:rsidR="007F51E6" w:rsidRDefault="007F51E6" w:rsidP="001A1EA0">
      <w:pPr>
        <w:jc w:val="both"/>
      </w:pPr>
      <w:r>
        <w:t>In den obersten 4 Profi-Ligen herrscht absolutes Alkoholverbot, und zwar nicht nur im Stadion, sondern schon im Bus oder Zug dorthin.</w:t>
      </w:r>
    </w:p>
    <w:p w:rsidR="007F51E6" w:rsidRDefault="007F51E6" w:rsidP="001A1EA0">
      <w:pPr>
        <w:jc w:val="both"/>
      </w:pPr>
    </w:p>
    <w:p w:rsidR="007F51E6" w:rsidRPr="00EA2FE4" w:rsidRDefault="007F51E6" w:rsidP="001A1EA0">
      <w:pPr>
        <w:jc w:val="both"/>
        <w:rPr>
          <w:i/>
        </w:rPr>
      </w:pPr>
      <w:r w:rsidRPr="00EA2FE4">
        <w:rPr>
          <w:i/>
        </w:rPr>
        <w:t>Nummerierte Sitzplätze statt Stehplätze</w:t>
      </w:r>
    </w:p>
    <w:p w:rsidR="007F51E6" w:rsidRDefault="007F51E6" w:rsidP="001A1EA0">
      <w:pPr>
        <w:jc w:val="both"/>
      </w:pPr>
      <w:r>
        <w:t>Sitzplätze verhindern eine Zusammenrottung von Hooligans. Es kann sich auch niemand mehr in der Menge verstecken.</w:t>
      </w:r>
      <w:r w:rsidRPr="007F51E6">
        <w:t xml:space="preserve"> </w:t>
      </w:r>
      <w:r>
        <w:t xml:space="preserve">Wer sich beispielsweise während eines  Spiels von seinem Sitz erhebt, wird von den Ordnern zurechtgewiesen. </w:t>
      </w:r>
      <w:r w:rsidR="00245C21">
        <w:t>Unbelehrbaren Sündern wird eine Stadionsperre ausgesprochen.</w:t>
      </w:r>
    </w:p>
    <w:p w:rsidR="00245C21" w:rsidRDefault="00245C21" w:rsidP="001A1EA0">
      <w:pPr>
        <w:jc w:val="both"/>
      </w:pPr>
    </w:p>
    <w:p w:rsidR="00245C21" w:rsidRPr="00EA2FE4" w:rsidRDefault="00245C21" w:rsidP="001A1EA0">
      <w:pPr>
        <w:jc w:val="both"/>
        <w:rPr>
          <w:i/>
        </w:rPr>
      </w:pPr>
      <w:r w:rsidRPr="00EA2FE4">
        <w:rPr>
          <w:i/>
        </w:rPr>
        <w:t>Überwachungskameras</w:t>
      </w:r>
    </w:p>
    <w:p w:rsidR="00245C21" w:rsidRDefault="00245C21" w:rsidP="001A1EA0">
      <w:pPr>
        <w:jc w:val="both"/>
      </w:pPr>
      <w:r>
        <w:t>Die modernen Kameras garantieren eine lückenlose Überwachung der Sitzplatztribünen und dokumentieren</w:t>
      </w:r>
      <w:r w:rsidR="00FD3757">
        <w:t xml:space="preserve"> im Fall einer Strafverfolgung</w:t>
      </w:r>
      <w:r>
        <w:t xml:space="preserve"> jegliche Ausschreitung</w:t>
      </w:r>
      <w:r w:rsidR="00FD3757">
        <w:t>.</w:t>
      </w:r>
    </w:p>
    <w:p w:rsidR="00FD3757" w:rsidRDefault="00FD3757" w:rsidP="001A1EA0">
      <w:pPr>
        <w:jc w:val="both"/>
      </w:pPr>
    </w:p>
    <w:p w:rsidR="00FD3757" w:rsidRPr="00EA2FE4" w:rsidRDefault="00FD3757" w:rsidP="001A1EA0">
      <w:pPr>
        <w:jc w:val="both"/>
        <w:rPr>
          <w:i/>
        </w:rPr>
      </w:pPr>
      <w:r w:rsidRPr="00EA2FE4">
        <w:rPr>
          <w:i/>
        </w:rPr>
        <w:t>Verteuerung der Eintrittspreise</w:t>
      </w:r>
    </w:p>
    <w:p w:rsidR="007F51E6" w:rsidRDefault="00FD3757" w:rsidP="001A1EA0">
      <w:pPr>
        <w:jc w:val="both"/>
      </w:pPr>
      <w:r>
        <w:t>Die Modernisierung der Stadien führte zu höheren Eintrittspreisen, weil Sitzplätze mehr Raum beanspruchen als Stehplätze und die meisten Clubs deshalb weniger Tickets verkaufen konnten.</w:t>
      </w:r>
      <w:r w:rsidR="002E4954">
        <w:t xml:space="preserve"> Damit fand aber auch eine soziale Veränderung des Publikums statt. Der klassische Fussballfan aus dem Arbeitermilieu wich zusehends einem bür</w:t>
      </w:r>
      <w:r w:rsidR="008D7BCF">
        <w:t xml:space="preserve">gerlichen Mittelstandspublikum. Die hohen Eintrittspreise hielten viele Hooligans von den Stadien fern, was wiederum jene </w:t>
      </w:r>
      <w:r w:rsidR="00EA2FE4">
        <w:t xml:space="preserve">in </w:t>
      </w:r>
      <w:r w:rsidR="008D7BCF">
        <w:t xml:space="preserve">die Stadien </w:t>
      </w:r>
      <w:r w:rsidR="008D7BCF">
        <w:lastRenderedPageBreak/>
        <w:t xml:space="preserve">zurückführte, die </w:t>
      </w:r>
      <w:r w:rsidR="00EA2FE4">
        <w:t xml:space="preserve">sich </w:t>
      </w:r>
      <w:r w:rsidR="008D7BCF">
        <w:t xml:space="preserve">vorher </w:t>
      </w:r>
      <w:r w:rsidR="00EA2FE4">
        <w:t xml:space="preserve">aus Angst vor gewalttätigen Ausschreitungen kaum mehr an ein Fussballspiel getrauten. </w:t>
      </w:r>
      <w:r w:rsidR="00FD0D23">
        <w:t>Unter den Stadionbesuchern ist heute in England eine wachsende Zahl an Frauen und Kindern festzustellen.</w:t>
      </w:r>
      <w:r w:rsidR="00FD0D23">
        <w:rPr>
          <w:rStyle w:val="Funotenzeichen"/>
        </w:rPr>
        <w:footnoteReference w:id="38"/>
      </w:r>
      <w:r w:rsidR="004B5DDD">
        <w:t xml:space="preserve"> </w:t>
      </w:r>
    </w:p>
    <w:p w:rsidR="008D7BCF" w:rsidRDefault="008D7BCF" w:rsidP="001A1EA0">
      <w:pPr>
        <w:jc w:val="both"/>
      </w:pPr>
    </w:p>
    <w:p w:rsidR="002B100B" w:rsidRPr="00EA2FE4" w:rsidRDefault="008D7BCF" w:rsidP="001A1EA0">
      <w:pPr>
        <w:jc w:val="both"/>
        <w:rPr>
          <w:i/>
        </w:rPr>
      </w:pPr>
      <w:r w:rsidRPr="00EA2FE4">
        <w:rPr>
          <w:i/>
        </w:rPr>
        <w:t>Verhinderung von „Gewalt-Tourismus“</w:t>
      </w:r>
    </w:p>
    <w:p w:rsidR="00A73C29" w:rsidRDefault="003212CF" w:rsidP="001A1EA0">
      <w:pPr>
        <w:jc w:val="both"/>
      </w:pPr>
      <w:r>
        <w:t xml:space="preserve">Auch dem Export des Hooliganismus </w:t>
      </w:r>
      <w:r w:rsidR="001D465C">
        <w:t xml:space="preserve">in andere Länder begegnete England erfolgreich. </w:t>
      </w:r>
      <w:r w:rsidR="00EF711A">
        <w:t>An der WM 2006</w:t>
      </w:r>
      <w:r w:rsidR="001D465C">
        <w:t xml:space="preserve"> in Deutschland</w:t>
      </w:r>
      <w:r w:rsidR="00EF711A">
        <w:t xml:space="preserve"> wurden 3800 englischen Hooligans die Reisepässe eingezogen, sie durften nicht einmal in die Ferien fahren.</w:t>
      </w:r>
      <w:r w:rsidR="00476169">
        <w:t xml:space="preserve">  Bis auf wenige Ausnahmen blieben die englischen Fans unbemerkt.</w:t>
      </w:r>
    </w:p>
    <w:p w:rsidR="001D465C" w:rsidRDefault="001D465C" w:rsidP="001A1EA0">
      <w:pPr>
        <w:jc w:val="both"/>
      </w:pPr>
    </w:p>
    <w:p w:rsidR="008D7BCF" w:rsidRPr="00EA2FE4" w:rsidRDefault="008D7BCF" w:rsidP="001A1EA0">
      <w:pPr>
        <w:jc w:val="both"/>
        <w:rPr>
          <w:i/>
        </w:rPr>
      </w:pPr>
      <w:r w:rsidRPr="00EA2FE4">
        <w:rPr>
          <w:i/>
        </w:rPr>
        <w:t>Förderung von sozialen Projekten</w:t>
      </w:r>
    </w:p>
    <w:p w:rsidR="00B47140" w:rsidRDefault="00476169" w:rsidP="001A1EA0">
      <w:pPr>
        <w:jc w:val="both"/>
      </w:pPr>
      <w:r>
        <w:t xml:space="preserve">Die Erfolge sind nicht allein auf die repressiven Massnahmen zurückzuführen. </w:t>
      </w:r>
      <w:r w:rsidR="001D465C">
        <w:t xml:space="preserve">Aus Angst vor Strafen investierten die Vereine Millionen in präventive soziale Projekte. </w:t>
      </w:r>
      <w:r w:rsidR="005F3B70">
        <w:t>Unter anderem besuchte der</w:t>
      </w:r>
      <w:r w:rsidR="001D465C">
        <w:t xml:space="preserve"> dunkelhäutige Stürmer Thierry Henry</w:t>
      </w:r>
      <w:r w:rsidR="002F4933">
        <w:t xml:space="preserve"> vom FC Arsenal in London</w:t>
      </w:r>
      <w:r w:rsidR="001D465C">
        <w:t xml:space="preserve"> in einem Anti-Rassismus-Projekt mehrere Schulen und diskutierte mit Kindern und Jugendl</w:t>
      </w:r>
      <w:r w:rsidR="002F4933">
        <w:t>ichen über seine Erfahrungen mit Rassismus.</w:t>
      </w:r>
    </w:p>
    <w:p w:rsidR="00B45E18" w:rsidRPr="00E42059" w:rsidRDefault="00B47140" w:rsidP="00E42059">
      <w:pPr>
        <w:jc w:val="both"/>
      </w:pPr>
      <w:r>
        <w:t>Die Fanarbeit wurde ausgebaut.</w:t>
      </w:r>
      <w:r w:rsidR="002F4933">
        <w:t xml:space="preserve"> </w:t>
      </w:r>
      <w:r>
        <w:t xml:space="preserve">Professionelle Fanarbeiter </w:t>
      </w:r>
      <w:r w:rsidR="005F3B70">
        <w:t>sind in den Clublokalen der Fans als Sozialarbeiter tätig, meist in Belangen, die nicht direkt mit Fussball in Verbindung stehen, wie Job- oder Wohnungssuche. Sie kennen die Szene aber bestens und sind bei Länderspielen oft die Verbindung zur örtlichen Polizei.</w:t>
      </w:r>
      <w:r w:rsidR="00E42059">
        <w:rPr>
          <w:rStyle w:val="Funotenzeichen"/>
        </w:rPr>
        <w:footnoteReference w:id="39"/>
      </w:r>
    </w:p>
    <w:p w:rsidR="00B45E18" w:rsidRDefault="00B45E18" w:rsidP="001A1EA0">
      <w:pPr>
        <w:jc w:val="both"/>
      </w:pPr>
    </w:p>
    <w:p w:rsidR="00F46BB9" w:rsidRDefault="00F46BB9" w:rsidP="001A1EA0">
      <w:pPr>
        <w:jc w:val="both"/>
      </w:pPr>
    </w:p>
    <w:p w:rsidR="00D902A4" w:rsidRDefault="00D902A4" w:rsidP="00D65567">
      <w:pPr>
        <w:pStyle w:val="berschrift2"/>
      </w:pPr>
      <w:bookmarkStart w:id="28" w:name="_Toc471481531"/>
      <w:r>
        <w:t>Italien</w:t>
      </w:r>
      <w:bookmarkEnd w:id="28"/>
    </w:p>
    <w:p w:rsidR="00D902A4" w:rsidRDefault="00D65567" w:rsidP="001A1EA0">
      <w:pPr>
        <w:jc w:val="both"/>
      </w:pPr>
      <w:r>
        <w:t xml:space="preserve">Die italienischen Ultras sind weit über die Landesgrenzen hinaus bekannt. Die Schlagzeilen dokumentierten </w:t>
      </w:r>
      <w:r w:rsidR="0081666D">
        <w:t xml:space="preserve">bis vor kurzem </w:t>
      </w:r>
      <w:r>
        <w:t xml:space="preserve">mit erschreckender Regelmässigkeit, dass auch Italien ein gravierendes Problem mit gewalttätigen Fans hat. Eine Verschärfung der Sicherheitsvorkehrungen in den Stadien brachte nur mässigen Erfolg. Erst als 2007 bei Ausschreitungen in Catania der Polizist Filippo Raciti von einem </w:t>
      </w:r>
      <w:r w:rsidR="000D44E4">
        <w:t>17-J</w:t>
      </w:r>
      <w:r>
        <w:t xml:space="preserve">ährigen erschlagen wurde, </w:t>
      </w:r>
      <w:r w:rsidR="00547226">
        <w:t>sah sich der Staat zum Handeln gezwungen.</w:t>
      </w:r>
    </w:p>
    <w:p w:rsidR="00547226" w:rsidRDefault="00547226" w:rsidP="001A1EA0">
      <w:pPr>
        <w:jc w:val="both"/>
      </w:pPr>
    </w:p>
    <w:p w:rsidR="00547226" w:rsidRPr="00547226" w:rsidRDefault="00547226" w:rsidP="001A1EA0">
      <w:pPr>
        <w:jc w:val="both"/>
        <w:rPr>
          <w:i/>
        </w:rPr>
      </w:pPr>
      <w:r w:rsidRPr="00547226">
        <w:rPr>
          <w:i/>
        </w:rPr>
        <w:t>Der Fanausweis</w:t>
      </w:r>
    </w:p>
    <w:p w:rsidR="00547226" w:rsidRDefault="00547226" w:rsidP="001A1EA0">
      <w:pPr>
        <w:jc w:val="both"/>
      </w:pPr>
      <w:r>
        <w:t>Ab 2010 wurde für die drei obersten Spielligen</w:t>
      </w:r>
      <w:r w:rsidR="000D44E4">
        <w:t xml:space="preserve"> der Fanausweis</w:t>
      </w:r>
      <w:r>
        <w:t xml:space="preserve"> eingeführt. Wer heute in seinem Verein eine Dauerkarte erwerben oder bei Auswärtsspielen im Gästeblock sein will, muss beim Club mit Angabe seiner Personalien einen Antrag stellen. Die Daten werden an die zuständige Polizeistelle weitergeleitet, wo überprüft wird, ob der Antragsteller ein Stadionverbot hat oder </w:t>
      </w:r>
      <w:r w:rsidR="00821D5B">
        <w:t>an</w:t>
      </w:r>
      <w:r>
        <w:t xml:space="preserve"> Sportveranstaltungen straffällig geworden ist. Liegt nichts vor, wird der Ausweis ausgestellt – was in Italien gut ein paar Monate dauern kann.</w:t>
      </w:r>
    </w:p>
    <w:p w:rsidR="00887712" w:rsidRDefault="00887712" w:rsidP="001A1EA0">
      <w:pPr>
        <w:jc w:val="both"/>
      </w:pPr>
      <w:r>
        <w:t>Die Fans laufen Sturm gegen diesen Ausweis, den sie als Dauerüberwachung durch den Staat empfinden. Nur: Seit seiner Einführung hat es 81 Prozent weniger verletzte Polizisten und 58 Prozent weniger verletzte Fans gegeben.</w:t>
      </w:r>
      <w:r>
        <w:rPr>
          <w:rStyle w:val="Funotenzeichen"/>
        </w:rPr>
        <w:footnoteReference w:id="40"/>
      </w:r>
    </w:p>
    <w:p w:rsidR="00D902A4" w:rsidRDefault="00D902A4" w:rsidP="001A1EA0">
      <w:pPr>
        <w:jc w:val="both"/>
      </w:pPr>
    </w:p>
    <w:p w:rsidR="000F4D31" w:rsidRDefault="000F4D31" w:rsidP="001A1EA0">
      <w:pPr>
        <w:jc w:val="both"/>
      </w:pPr>
    </w:p>
    <w:p w:rsidR="009A44F8" w:rsidRDefault="00E53924" w:rsidP="00CA54D0">
      <w:pPr>
        <w:pStyle w:val="berschrift2"/>
      </w:pPr>
      <w:bookmarkStart w:id="29" w:name="_Toc471481532"/>
      <w:r>
        <w:t xml:space="preserve">Die </w:t>
      </w:r>
      <w:r w:rsidR="001A1608">
        <w:t>Schweiz</w:t>
      </w:r>
      <w:r w:rsidR="00FD7986">
        <w:t xml:space="preserve"> – Das Hooligan-Konkordat</w:t>
      </w:r>
      <w:bookmarkEnd w:id="29"/>
    </w:p>
    <w:p w:rsidR="00D70A2E" w:rsidRDefault="00735D95" w:rsidP="00CA54D0">
      <w:pPr>
        <w:jc w:val="both"/>
      </w:pPr>
      <w:r>
        <w:t>Die bekanntesten Hooligan-Gruppen in der Schweiz sind die „Bande Basel“ vom FC Basel, die  „Hardturm-Front“ von GC Zürich und die „City Boys“ vom FC Zürich. Eine Gruppe besteht im Durchschnitt aus 30 bis 50 Mitgliedern.</w:t>
      </w:r>
      <w:r w:rsidR="00916BD7">
        <w:t xml:space="preserve"> </w:t>
      </w:r>
      <w:r w:rsidR="005B7EC9">
        <w:t xml:space="preserve">Diese klassischen Gruppierungen bereiten heute der Polizei oft weniger Probleme, </w:t>
      </w:r>
      <w:r w:rsidR="00AA15D2">
        <w:t xml:space="preserve">da viele Exponenten bekannt und mit Stadionverboten belegt sind. </w:t>
      </w:r>
      <w:r w:rsidR="00916BD7">
        <w:t xml:space="preserve">Die schweren Ausschreitungen, die die Schweiz in den letzten Jahren im Fussball erlebt hat, gehen </w:t>
      </w:r>
      <w:r w:rsidR="00AA15D2">
        <w:t>immer</w:t>
      </w:r>
      <w:r w:rsidR="00916BD7">
        <w:t xml:space="preserve"> </w:t>
      </w:r>
      <w:r w:rsidR="00AA15D2">
        <w:t>häufiger</w:t>
      </w:r>
      <w:r w:rsidR="00916BD7">
        <w:t xml:space="preserve"> von den </w:t>
      </w:r>
      <w:r w:rsidR="00AA15D2">
        <w:t>Ultra-Fans</w:t>
      </w:r>
      <w:r w:rsidR="00107B54">
        <w:t>, speziell vom neuen Typ des Hooltras,</w:t>
      </w:r>
      <w:r w:rsidR="00916BD7">
        <w:t xml:space="preserve"> dieser drei grossen Vereine aus.</w:t>
      </w:r>
      <w:r w:rsidR="00F829D7">
        <w:rPr>
          <w:rStyle w:val="Funotenzeichen"/>
        </w:rPr>
        <w:footnoteReference w:id="41"/>
      </w:r>
    </w:p>
    <w:p w:rsidR="00735D95" w:rsidRPr="00D70A2E" w:rsidRDefault="00735D95" w:rsidP="004923B1">
      <w:pPr>
        <w:rPr>
          <w:sz w:val="16"/>
          <w:szCs w:val="16"/>
        </w:rPr>
      </w:pPr>
    </w:p>
    <w:p w:rsidR="00735D95" w:rsidRDefault="00735D95" w:rsidP="00CA54D0">
      <w:pPr>
        <w:jc w:val="both"/>
      </w:pPr>
    </w:p>
    <w:p w:rsidR="00B5308E" w:rsidRPr="00C307D8" w:rsidRDefault="00B5308E" w:rsidP="001E72CC">
      <w:pPr>
        <w:jc w:val="both"/>
        <w:rPr>
          <w:b/>
          <w:sz w:val="18"/>
          <w:szCs w:val="18"/>
        </w:rPr>
      </w:pPr>
      <w:r w:rsidRPr="00C307D8">
        <w:rPr>
          <w:b/>
          <w:sz w:val="18"/>
          <w:szCs w:val="18"/>
        </w:rPr>
        <w:t>„Die Schande von Zürich“</w:t>
      </w:r>
    </w:p>
    <w:p w:rsidR="003116B0" w:rsidRPr="00C307D8" w:rsidRDefault="001E72CC" w:rsidP="004923B1">
      <w:pPr>
        <w:jc w:val="both"/>
        <w:rPr>
          <w:sz w:val="18"/>
          <w:szCs w:val="18"/>
        </w:rPr>
      </w:pPr>
      <w:r w:rsidRPr="00C307D8">
        <w:rPr>
          <w:sz w:val="18"/>
          <w:szCs w:val="18"/>
        </w:rPr>
        <w:t>Dass die Schweiz noch weit davon entfernt ist, das Hooligan-Problem gelöst zu haben, zeigte das Spiel zwischen dem Zürcher Grasshoppers Club (GC) und dem Fussball Club Zürich (FCZ)   am 2. Oktober 2011 im Let</w:t>
      </w:r>
      <w:r w:rsidR="00EC192B" w:rsidRPr="00C307D8">
        <w:rPr>
          <w:sz w:val="18"/>
          <w:szCs w:val="18"/>
        </w:rPr>
        <w:t>zigrund-</w:t>
      </w:r>
      <w:r w:rsidRPr="00C307D8">
        <w:rPr>
          <w:sz w:val="18"/>
          <w:szCs w:val="18"/>
        </w:rPr>
        <w:t>Stadion, das als „Schande von Zürich“ in die Geschichte eingegangen ist. Zuerst verbrannten die GC-Fans in ihrem Sektor provokativ Fahnen des FCZ. Darauf stürmten FCZ-Fans von der Südkurve durch die neutrale Osttribüne und warfen eine Leuchtpetarde. Es kam zu wüsten Schlägereien. Der Schiedsrichter musste das Spiel schliesslich in der 78. Minute abbrechen.</w:t>
      </w:r>
      <w:r w:rsidR="004923B1" w:rsidRPr="00C307D8">
        <w:rPr>
          <w:rStyle w:val="Funotenzeichen"/>
          <w:sz w:val="18"/>
          <w:szCs w:val="18"/>
        </w:rPr>
        <w:footnoteReference w:id="42"/>
      </w:r>
    </w:p>
    <w:p w:rsidR="001E72CC" w:rsidRDefault="001E72CC" w:rsidP="00CA54D0">
      <w:pPr>
        <w:jc w:val="both"/>
      </w:pPr>
    </w:p>
    <w:p w:rsidR="008A0134" w:rsidRDefault="008A0134" w:rsidP="008A0134">
      <w:pPr>
        <w:jc w:val="both"/>
      </w:pPr>
      <w:r w:rsidRPr="002D1A0F">
        <w:t xml:space="preserve">Die Konferenz der Kantonalen Justiz- und Polizeidirektorinnen und </w:t>
      </w:r>
      <w:r>
        <w:t>–</w:t>
      </w:r>
      <w:r w:rsidRPr="002D1A0F">
        <w:t>direktoren</w:t>
      </w:r>
      <w:r>
        <w:t xml:space="preserve"> </w:t>
      </w:r>
      <w:r w:rsidRPr="002D1A0F">
        <w:t xml:space="preserve">(KKJPD) verabschiedete am 15. November 2007 das </w:t>
      </w:r>
      <w:r w:rsidR="00C92A21">
        <w:t>„</w:t>
      </w:r>
      <w:r w:rsidRPr="002D1A0F">
        <w:t>Konkordat über Massnahmen gegen Gewalt</w:t>
      </w:r>
      <w:r>
        <w:t xml:space="preserve"> </w:t>
      </w:r>
      <w:r w:rsidRPr="002D1A0F">
        <w:t>anlässlich von Sportveranstaltungen</w:t>
      </w:r>
      <w:r w:rsidR="00C92A21">
        <w:t>“</w:t>
      </w:r>
      <w:r>
        <w:t>. Das Konkordat definierte in allen Kantonen einheitliche Präventivmassnahmen wie Rayonverbote, Meldeauflagen und Polizeigewahrsam</w:t>
      </w:r>
      <w:r>
        <w:t>.</w:t>
      </w:r>
    </w:p>
    <w:p w:rsidR="00473F29" w:rsidRDefault="00301E6E" w:rsidP="008A0134">
      <w:pPr>
        <w:jc w:val="both"/>
      </w:pPr>
      <w:r>
        <w:t>Die Sektion Hooliganismus des</w:t>
      </w:r>
      <w:r w:rsidR="00D5095F">
        <w:t xml:space="preserve"> Bundesamt</w:t>
      </w:r>
      <w:r>
        <w:t>es</w:t>
      </w:r>
      <w:r w:rsidR="00D5095F">
        <w:t xml:space="preserve"> für Polizei (Fedpol) unterhält seit 2007 </w:t>
      </w:r>
      <w:r w:rsidR="001E72CC">
        <w:t>das elektronische Informationssystem</w:t>
      </w:r>
      <w:r w:rsidR="00D5095F">
        <w:t xml:space="preserve"> </w:t>
      </w:r>
      <w:r>
        <w:t>HOOG</w:t>
      </w:r>
      <w:r w:rsidR="001E72CC">
        <w:t>AN</w:t>
      </w:r>
      <w:r w:rsidR="00D5095F">
        <w:t>.</w:t>
      </w:r>
      <w:r>
        <w:t xml:space="preserve"> In die</w:t>
      </w:r>
      <w:r w:rsidR="001E72CC">
        <w:t>se</w:t>
      </w:r>
      <w:r>
        <w:t xml:space="preserve"> </w:t>
      </w:r>
      <w:r w:rsidR="001E72CC">
        <w:t>Hooligan-</w:t>
      </w:r>
      <w:r>
        <w:t xml:space="preserve">Datenbank </w:t>
      </w:r>
      <w:r w:rsidR="001E72CC">
        <w:t xml:space="preserve">wird </w:t>
      </w:r>
      <w:r>
        <w:t xml:space="preserve">aufgenommen, wer sich an in- und ausländischen Sportveranstaltungen gewalttätig verhalten hat. </w:t>
      </w:r>
      <w:r w:rsidR="001E72CC">
        <w:t>Geahndet werden unter anderem folgende Vergehen:</w:t>
      </w:r>
    </w:p>
    <w:p w:rsidR="005B7EC9" w:rsidRDefault="005B7EC9" w:rsidP="00CA54D0">
      <w:pPr>
        <w:jc w:val="both"/>
      </w:pPr>
    </w:p>
    <w:p w:rsidR="005B7EC9" w:rsidRDefault="005B7EC9" w:rsidP="005B7EC9">
      <w:pPr>
        <w:numPr>
          <w:ilvl w:val="0"/>
          <w:numId w:val="7"/>
        </w:numPr>
        <w:spacing w:after="100" w:afterAutospacing="1"/>
      </w:pPr>
      <w:r>
        <w:t>Körperverletzung</w:t>
      </w:r>
    </w:p>
    <w:p w:rsidR="005B7EC9" w:rsidRDefault="005B7EC9" w:rsidP="005B7EC9">
      <w:pPr>
        <w:numPr>
          <w:ilvl w:val="0"/>
          <w:numId w:val="7"/>
        </w:numPr>
        <w:spacing w:before="100" w:beforeAutospacing="1"/>
      </w:pPr>
      <w:r>
        <w:t xml:space="preserve">Abbrennen von </w:t>
      </w:r>
      <w:r w:rsidRPr="005B7EC9">
        <w:t>Pyrotechnik</w:t>
      </w:r>
    </w:p>
    <w:p w:rsidR="005B7EC9" w:rsidRDefault="005B7EC9" w:rsidP="005B7EC9">
      <w:pPr>
        <w:numPr>
          <w:ilvl w:val="0"/>
          <w:numId w:val="7"/>
        </w:numPr>
        <w:spacing w:before="100" w:beforeAutospacing="1"/>
      </w:pPr>
      <w:r>
        <w:t>rechtsradikale oder rassistische Handlungen</w:t>
      </w:r>
    </w:p>
    <w:p w:rsidR="005B7EC9" w:rsidRDefault="005B7EC9" w:rsidP="005B7EC9">
      <w:pPr>
        <w:numPr>
          <w:ilvl w:val="0"/>
          <w:numId w:val="7"/>
        </w:numPr>
        <w:spacing w:before="100" w:beforeAutospacing="1"/>
      </w:pPr>
      <w:r>
        <w:t>Land- und Hausfriedensbruch</w:t>
      </w:r>
    </w:p>
    <w:p w:rsidR="005B7EC9" w:rsidRDefault="005B7EC9" w:rsidP="005B7EC9">
      <w:pPr>
        <w:numPr>
          <w:ilvl w:val="0"/>
          <w:numId w:val="7"/>
        </w:numPr>
        <w:spacing w:before="100" w:beforeAutospacing="1"/>
      </w:pPr>
      <w:r>
        <w:t>Diebstahl</w:t>
      </w:r>
    </w:p>
    <w:p w:rsidR="005B7EC9" w:rsidRDefault="005B7EC9" w:rsidP="005B7EC9">
      <w:pPr>
        <w:numPr>
          <w:ilvl w:val="0"/>
          <w:numId w:val="7"/>
        </w:numPr>
        <w:spacing w:before="100" w:beforeAutospacing="1"/>
      </w:pPr>
      <w:r>
        <w:t>Vandalismus</w:t>
      </w:r>
    </w:p>
    <w:p w:rsidR="005B7EC9" w:rsidRDefault="005B7EC9" w:rsidP="006A6A27">
      <w:pPr>
        <w:jc w:val="both"/>
      </w:pPr>
    </w:p>
    <w:p w:rsidR="00CB56BB" w:rsidRDefault="00CB56BB" w:rsidP="006A6A27">
      <w:pPr>
        <w:jc w:val="both"/>
      </w:pPr>
    </w:p>
    <w:p w:rsidR="006A6A27" w:rsidRDefault="006A6A27" w:rsidP="006A6A27">
      <w:pPr>
        <w:jc w:val="both"/>
      </w:pPr>
      <w:r>
        <w:t>Die Datenbank HOOGAN ermöglicht die Durchsetzung folgender Massnahmen:</w:t>
      </w:r>
    </w:p>
    <w:p w:rsidR="006A6A27" w:rsidRDefault="006A6A27" w:rsidP="006A6A27">
      <w:pPr>
        <w:jc w:val="both"/>
      </w:pPr>
    </w:p>
    <w:p w:rsidR="006A6A27" w:rsidRPr="006A6A27" w:rsidRDefault="00015718" w:rsidP="006A6A27">
      <w:pPr>
        <w:jc w:val="both"/>
        <w:rPr>
          <w:i/>
        </w:rPr>
      </w:pPr>
      <w:r w:rsidRPr="006A6A27">
        <w:rPr>
          <w:i/>
        </w:rPr>
        <w:t xml:space="preserve">Rayonverbot und </w:t>
      </w:r>
      <w:r w:rsidR="006A6A27" w:rsidRPr="006A6A27">
        <w:rPr>
          <w:i/>
        </w:rPr>
        <w:t xml:space="preserve">Stadionverbot </w:t>
      </w:r>
    </w:p>
    <w:p w:rsidR="006A6A27" w:rsidRDefault="006A6A27" w:rsidP="006A6A27">
      <w:pPr>
        <w:jc w:val="both"/>
      </w:pPr>
      <w:r>
        <w:t>Das Rayonverbot ist eine lokal beschränkte Massnahme</w:t>
      </w:r>
      <w:r w:rsidR="00F50937">
        <w:t xml:space="preserve"> und wird von der lokalen Polizeib</w:t>
      </w:r>
      <w:r w:rsidR="007F443F">
        <w:t>ehörde verhängt</w:t>
      </w:r>
      <w:r>
        <w:t>. Registrierte Fans dürfen in einem bestimmten Gebiet weder das Stadion betreten noch andere „Hotspots“ wie den Bahnh</w:t>
      </w:r>
      <w:r w:rsidR="008A0134">
        <w:t>of oder den Stadtkern aufsuchen</w:t>
      </w:r>
      <w:r w:rsidR="00463E27">
        <w:t xml:space="preserve">. </w:t>
      </w:r>
      <w:r w:rsidR="008A0134">
        <w:t>Seit der Revision des Konkordats 2012</w:t>
      </w:r>
      <w:r w:rsidR="00463E27">
        <w:t xml:space="preserve"> </w:t>
      </w:r>
      <w:r w:rsidR="008A0134">
        <w:t>ist es auch möglich</w:t>
      </w:r>
      <w:r w:rsidR="00463E27">
        <w:t>, Rayonverbote für die ganze Schweiz auszusprechen.</w:t>
      </w:r>
    </w:p>
    <w:p w:rsidR="006A6A27" w:rsidRDefault="00463E27" w:rsidP="006A6A27">
      <w:pPr>
        <w:jc w:val="both"/>
      </w:pPr>
      <w:r>
        <w:t>Damit einem Hooligan verunmöglicht wird</w:t>
      </w:r>
      <w:r w:rsidR="00A308E6">
        <w:t>,</w:t>
      </w:r>
      <w:r>
        <w:t xml:space="preserve"> in ein anderes Stadion auszuweichen, kann</w:t>
      </w:r>
      <w:r w:rsidR="007F443F">
        <w:t xml:space="preserve"> von den Clubs und Verbänden </w:t>
      </w:r>
      <w:r>
        <w:t xml:space="preserve">ein Stadionverbot </w:t>
      </w:r>
      <w:r w:rsidR="007F443F">
        <w:t>ausgesprochen</w:t>
      </w:r>
      <w:r w:rsidR="00B500B2">
        <w:t xml:space="preserve"> werden</w:t>
      </w:r>
      <w:r>
        <w:t xml:space="preserve">. Es </w:t>
      </w:r>
      <w:r w:rsidR="006A6A27">
        <w:t>gilt schweizweit</w:t>
      </w:r>
      <w:r>
        <w:t>, betrifft aber nicht das Stadionumfeld wie ein Rayonverbot.</w:t>
      </w:r>
    </w:p>
    <w:p w:rsidR="00F46BB9" w:rsidRDefault="006A6A27" w:rsidP="006A6A27">
      <w:pPr>
        <w:jc w:val="both"/>
      </w:pPr>
      <w:r>
        <w:t xml:space="preserve">Je nach Schwere der Gewalttaten können Stadionverbote </w:t>
      </w:r>
      <w:r w:rsidR="00A410B3">
        <w:t>für 1-3</w:t>
      </w:r>
      <w:r>
        <w:t xml:space="preserve"> Jahre ausgesprochen werden.</w:t>
      </w:r>
      <w:r w:rsidR="00F46BB9">
        <w:t xml:space="preserve"> Seit 2012 gelten die Stadionverbote nun bis in die 5. Liga. Vorher betrafen sie nur d</w:t>
      </w:r>
      <w:r w:rsidR="00D519F2">
        <w:t>ie Super League, Challenge Leagu</w:t>
      </w:r>
      <w:r w:rsidR="00F46BB9">
        <w:t xml:space="preserve">e und den Schweizer Cup. </w:t>
      </w:r>
      <w:r w:rsidR="00D70A2E">
        <w:t>Zudem dürfen</w:t>
      </w:r>
      <w:r w:rsidR="00D519F2">
        <w:t xml:space="preserve"> Fussballhooligans, die mit einem Stadionverbot belegt sind, künftig auch kein Eishockeystadion mehr betreten und umgekehrt. Beide Erweiterungen wollen der Tatsache begegnen, dass Hooligans wegen der rigorosen Sicherheitsvorkehrungen in den obersten Spielklassen in die unteren Ligen auswichen oder plötzlich an Eishockeyspielen auftauchten.</w:t>
      </w:r>
      <w:r w:rsidR="004923B1">
        <w:rPr>
          <w:rStyle w:val="Funotenzeichen"/>
        </w:rPr>
        <w:footnoteReference w:id="43"/>
      </w:r>
    </w:p>
    <w:p w:rsidR="006A6A27" w:rsidRDefault="006A6A27" w:rsidP="006A6A27">
      <w:pPr>
        <w:jc w:val="both"/>
      </w:pPr>
    </w:p>
    <w:p w:rsidR="006A6A27" w:rsidRPr="006A6A27" w:rsidRDefault="006A6A27" w:rsidP="006A6A27">
      <w:pPr>
        <w:jc w:val="both"/>
        <w:rPr>
          <w:i/>
        </w:rPr>
      </w:pPr>
      <w:r w:rsidRPr="006A6A27">
        <w:rPr>
          <w:i/>
        </w:rPr>
        <w:t>Meldeauflage</w:t>
      </w:r>
    </w:p>
    <w:p w:rsidR="006A6A27" w:rsidRDefault="006A6A27" w:rsidP="006A6A27">
      <w:pPr>
        <w:jc w:val="both"/>
      </w:pPr>
      <w:r>
        <w:t>Der Fan muss sich vor dem Spiel bei der Polizei melden, so dass er nicht gleichzeitig ans Spiel kann.</w:t>
      </w:r>
    </w:p>
    <w:p w:rsidR="006A6A27" w:rsidRDefault="006A6A27" w:rsidP="006A6A27">
      <w:pPr>
        <w:jc w:val="both"/>
      </w:pPr>
    </w:p>
    <w:p w:rsidR="006A6A27" w:rsidRPr="006A6A27" w:rsidRDefault="006A6A27" w:rsidP="006A6A27">
      <w:pPr>
        <w:jc w:val="both"/>
        <w:rPr>
          <w:i/>
        </w:rPr>
      </w:pPr>
      <w:r w:rsidRPr="006A6A27">
        <w:rPr>
          <w:i/>
        </w:rPr>
        <w:t>Der Polizeigewahrsam</w:t>
      </w:r>
    </w:p>
    <w:p w:rsidR="006A6A27" w:rsidRDefault="006A6A27" w:rsidP="006A6A27">
      <w:pPr>
        <w:jc w:val="both"/>
      </w:pPr>
      <w:r>
        <w:t>Die Polizei nimmt einen Hooligan vorsorglich in Gewahrsam. Der 24-stündige Gewahrsam ist die härteste Massnahme, welche das Gesetz vorsieht.</w:t>
      </w:r>
      <w:r w:rsidR="00F50937">
        <w:t xml:space="preserve"> </w:t>
      </w:r>
    </w:p>
    <w:p w:rsidR="006A6A27" w:rsidRDefault="006A6A27" w:rsidP="006A6A27">
      <w:pPr>
        <w:jc w:val="both"/>
      </w:pPr>
    </w:p>
    <w:p w:rsidR="006A6A27" w:rsidRPr="00786062" w:rsidRDefault="006A6A27" w:rsidP="006A6A27">
      <w:pPr>
        <w:jc w:val="both"/>
        <w:rPr>
          <w:i/>
        </w:rPr>
      </w:pPr>
      <w:r w:rsidRPr="00786062">
        <w:rPr>
          <w:i/>
        </w:rPr>
        <w:t>Ausreisesperre für registrierte Hooligans</w:t>
      </w:r>
    </w:p>
    <w:p w:rsidR="00CA54D0" w:rsidRDefault="004B566F" w:rsidP="006A6A27">
      <w:pPr>
        <w:jc w:val="both"/>
      </w:pPr>
      <w:r>
        <w:t>Ein bewährtes</w:t>
      </w:r>
      <w:r w:rsidR="0036428B">
        <w:t xml:space="preserve"> Mittel, um dem Krawalltourismus in andere Länder zu begegnen, </w:t>
      </w:r>
      <w:r w:rsidR="00F50937">
        <w:t>ist die Ausreisesperre</w:t>
      </w:r>
      <w:r w:rsidR="0036428B">
        <w:t xml:space="preserve">.  </w:t>
      </w:r>
      <w:r w:rsidR="00F50937">
        <w:t>Sie wird vom Bundesamt für Polizei (fedpol) verhängt.</w:t>
      </w:r>
      <w:r w:rsidR="00CF235D">
        <w:t xml:space="preserve"> Die betreffende Person muss z.B. für die Dauer einer Fussball-Europameisterschaft den Reisepass bei der lokalen Polizeibehörde hinterlegen.</w:t>
      </w:r>
      <w:r w:rsidR="00F5691D">
        <w:rPr>
          <w:rStyle w:val="Funotenzeichen"/>
        </w:rPr>
        <w:footnoteReference w:id="44"/>
      </w:r>
    </w:p>
    <w:p w:rsidR="00CA54D0" w:rsidRDefault="00CA54D0" w:rsidP="00CA54D0">
      <w:pPr>
        <w:jc w:val="both"/>
      </w:pPr>
    </w:p>
    <w:p w:rsidR="00CA54D0" w:rsidRPr="002B201A" w:rsidRDefault="00A7047A" w:rsidP="002B201A">
      <w:pPr>
        <w:jc w:val="both"/>
      </w:pPr>
      <w:r>
        <w:t>Im Januar</w:t>
      </w:r>
      <w:r w:rsidR="00CA54D0">
        <w:t xml:space="preserve"> 201</w:t>
      </w:r>
      <w:r>
        <w:t>6</w:t>
      </w:r>
      <w:r w:rsidR="00CA54D0">
        <w:t xml:space="preserve"> waren</w:t>
      </w:r>
      <w:r>
        <w:t xml:space="preserve"> in der Datenbank HOOGAN</w:t>
      </w:r>
      <w:r w:rsidR="00CA54D0">
        <w:t xml:space="preserve"> </w:t>
      </w:r>
      <w:r>
        <w:t>1585 Personen registriert. 70% stammen aus dem Fussball, 30% aus dem Eishockey</w:t>
      </w:r>
      <w:r w:rsidR="002B201A">
        <w:t>.</w:t>
      </w:r>
      <w:r w:rsidR="006D55C1">
        <w:rPr>
          <w:rStyle w:val="Funotenzeichen"/>
        </w:rPr>
        <w:footnoteReference w:id="45"/>
      </w:r>
    </w:p>
    <w:p w:rsidR="00CA54D0" w:rsidRDefault="00CA54D0" w:rsidP="006A6A27">
      <w:pPr>
        <w:jc w:val="both"/>
      </w:pPr>
    </w:p>
    <w:p w:rsidR="002D1A0F" w:rsidRDefault="002D1A0F" w:rsidP="006A6A27">
      <w:pPr>
        <w:jc w:val="both"/>
      </w:pPr>
    </w:p>
    <w:p w:rsidR="00CA54D0" w:rsidRPr="00CA54D0" w:rsidRDefault="00CA54D0" w:rsidP="00CA54D0">
      <w:pPr>
        <w:pBdr>
          <w:top w:val="single" w:sz="4" w:space="1" w:color="auto"/>
          <w:left w:val="single" w:sz="4" w:space="4" w:color="auto"/>
          <w:bottom w:val="single" w:sz="4" w:space="1" w:color="auto"/>
          <w:right w:val="single" w:sz="4" w:space="4" w:color="auto"/>
        </w:pBdr>
        <w:jc w:val="both"/>
        <w:rPr>
          <w:b/>
          <w:i/>
        </w:rPr>
      </w:pPr>
      <w:r w:rsidRPr="00CA54D0">
        <w:rPr>
          <w:b/>
          <w:i/>
        </w:rPr>
        <w:t>Aufgabe</w:t>
      </w:r>
      <w:r w:rsidR="00105278">
        <w:rPr>
          <w:b/>
          <w:i/>
        </w:rPr>
        <w:t>:</w:t>
      </w:r>
    </w:p>
    <w:p w:rsidR="00CA54D0" w:rsidRPr="00CA54D0" w:rsidRDefault="00CA54D0" w:rsidP="00CA54D0">
      <w:pPr>
        <w:pBdr>
          <w:top w:val="single" w:sz="4" w:space="1" w:color="auto"/>
          <w:left w:val="single" w:sz="4" w:space="4" w:color="auto"/>
          <w:bottom w:val="single" w:sz="4" w:space="1" w:color="auto"/>
          <w:right w:val="single" w:sz="4" w:space="4" w:color="auto"/>
        </w:pBdr>
        <w:jc w:val="both"/>
        <w:rPr>
          <w:i/>
        </w:rPr>
      </w:pPr>
      <w:r w:rsidRPr="00CA54D0">
        <w:rPr>
          <w:i/>
        </w:rPr>
        <w:t xml:space="preserve">Analysieren Sie, warum der Eishockeysport, wenn auch nicht im gleichen Ausmass, ebenfalls </w:t>
      </w:r>
      <w:r w:rsidR="009F263D">
        <w:rPr>
          <w:i/>
        </w:rPr>
        <w:t>vom Hooliganismus betroffen ist</w:t>
      </w:r>
      <w:r w:rsidRPr="00CA54D0">
        <w:rPr>
          <w:i/>
        </w:rPr>
        <w:t>.</w:t>
      </w:r>
    </w:p>
    <w:p w:rsidR="006F66C0" w:rsidRDefault="006F66C0" w:rsidP="002D1A0F"/>
    <w:p w:rsidR="00A244EB" w:rsidRDefault="002D1A0F" w:rsidP="002D1A0F">
      <w:r>
        <w:t>2012 drängte sich eine Verschärfung des Konkordats auf. Diese Revisi</w:t>
      </w:r>
      <w:r w:rsidR="006F66C0">
        <w:t>on sah folgende Massnahmen vor:</w:t>
      </w:r>
      <w:r w:rsidR="00DF1054">
        <w:rPr>
          <w:rStyle w:val="Funotenzeichen"/>
        </w:rPr>
        <w:footnoteReference w:id="46"/>
      </w:r>
    </w:p>
    <w:p w:rsidR="00E53924" w:rsidRDefault="00E53924" w:rsidP="002D1A0F"/>
    <w:p w:rsidR="00A244EB" w:rsidRPr="00A244EB" w:rsidRDefault="00A244EB" w:rsidP="00A244EB">
      <w:pPr>
        <w:pStyle w:val="Listenabsatz"/>
        <w:numPr>
          <w:ilvl w:val="0"/>
          <w:numId w:val="16"/>
        </w:numPr>
      </w:pPr>
      <w:r w:rsidRPr="00A244EB">
        <w:t>Bewilligungspflicht für Fussball</w:t>
      </w:r>
      <w:r>
        <w:t xml:space="preserve"> (Super League)</w:t>
      </w:r>
      <w:r w:rsidRPr="00A244EB">
        <w:t>- und Ei</w:t>
      </w:r>
      <w:r>
        <w:t>shockeyspiele (National League</w:t>
      </w:r>
      <w:r w:rsidR="00E53924">
        <w:t>)</w:t>
      </w:r>
      <w:r>
        <w:t xml:space="preserve"> der obersten Liga </w:t>
      </w:r>
    </w:p>
    <w:p w:rsidR="00A244EB" w:rsidRDefault="00A244EB" w:rsidP="00A244EB">
      <w:pPr>
        <w:pStyle w:val="Listenabsatz"/>
        <w:numPr>
          <w:ilvl w:val="0"/>
          <w:numId w:val="16"/>
        </w:numPr>
      </w:pPr>
      <w:r w:rsidRPr="00A244EB">
        <w:t>Kombiticket: für Gäste vorgeschriebene Anfahrt im Zug oder Bus</w:t>
      </w:r>
    </w:p>
    <w:p w:rsidR="00DD70F1" w:rsidRDefault="00A244EB" w:rsidP="00DD70F1">
      <w:pPr>
        <w:pStyle w:val="Listenabsatz"/>
        <w:numPr>
          <w:ilvl w:val="0"/>
          <w:numId w:val="16"/>
        </w:numPr>
      </w:pPr>
      <w:r>
        <w:t>Eingeschränkter A</w:t>
      </w:r>
      <w:r w:rsidR="00DD70F1">
        <w:t>l</w:t>
      </w:r>
      <w:r>
        <w:t>koholausschank</w:t>
      </w:r>
      <w:r w:rsidR="00DD70F1">
        <w:t xml:space="preserve">: Bei Hochrisikospielen kann die Behörde, die die Bewilligung erteilt, Auflagen bezüglich Alkoholausschank </w:t>
      </w:r>
      <w:r w:rsidR="00E53924">
        <w:t>machen</w:t>
      </w:r>
      <w:r w:rsidR="00DD70F1">
        <w:t xml:space="preserve"> oder auch ein generelles Alkoholverbot </w:t>
      </w:r>
      <w:r w:rsidR="00E53924">
        <w:t>aussprechen</w:t>
      </w:r>
      <w:r w:rsidR="00DD70F1">
        <w:t>.</w:t>
      </w:r>
    </w:p>
    <w:p w:rsidR="00DD70F1" w:rsidRDefault="00A244EB" w:rsidP="00DD70F1">
      <w:pPr>
        <w:pStyle w:val="Listenabsatz"/>
        <w:numPr>
          <w:ilvl w:val="0"/>
          <w:numId w:val="16"/>
        </w:numPr>
      </w:pPr>
      <w:r w:rsidRPr="00A244EB">
        <w:t>Ausweispflicht</w:t>
      </w:r>
      <w:r w:rsidR="00DD70F1">
        <w:t>: Bei der Eingangskontrolle wird  der Personalausweis jedes Besuchers auf einen Eintrag in der HOOGAN-Datenbank untersucht.</w:t>
      </w:r>
      <w:r w:rsidR="009439D3">
        <w:t xml:space="preserve"> </w:t>
      </w:r>
      <w:r w:rsidR="00FB6F27">
        <w:t xml:space="preserve">Bis auf </w:t>
      </w:r>
      <w:r w:rsidR="00FB6F27">
        <w:t>weiteres wird</w:t>
      </w:r>
      <w:r w:rsidR="00FB6F27">
        <w:t xml:space="preserve"> aber darauf verzichtet, dass sich Zuschauer ausweisen müssen. Ein systematischer Abgleich </w:t>
      </w:r>
      <w:r w:rsidR="00A7406B">
        <w:t>der Personendaten mit der HOOGAN</w:t>
      </w:r>
      <w:r w:rsidR="00FB6F27">
        <w:t xml:space="preserve">-Datenbank erfolgt damit beim Eintritt in die Fansektoren </w:t>
      </w:r>
      <w:r w:rsidR="00FB6F27">
        <w:t xml:space="preserve">im Moment </w:t>
      </w:r>
      <w:r w:rsidR="00FB6F27">
        <w:t>nicht.</w:t>
      </w:r>
      <w:r w:rsidR="00FB6F27">
        <w:rPr>
          <w:rStyle w:val="Funotenzeichen"/>
        </w:rPr>
        <w:footnoteReference w:id="47"/>
      </w:r>
    </w:p>
    <w:p w:rsidR="00DF1054" w:rsidRDefault="00DF1054" w:rsidP="00175E81">
      <w:pPr>
        <w:pStyle w:val="Listenabsatz"/>
        <w:numPr>
          <w:ilvl w:val="0"/>
          <w:numId w:val="16"/>
        </w:numPr>
      </w:pPr>
      <w:r>
        <w:t xml:space="preserve">Um Einzeltäter effizienter identifizieren zu können, werden auf </w:t>
      </w:r>
      <w:r w:rsidR="00AA7E1C">
        <w:t>den</w:t>
      </w:r>
      <w:r>
        <w:t xml:space="preserve"> </w:t>
      </w:r>
      <w:r>
        <w:t>Anmarschwegen der Fans mobile Videoteams der Polizei eingesetzt.</w:t>
      </w:r>
      <w:r>
        <w:t xml:space="preserve"> Die Swis</w:t>
      </w:r>
      <w:r w:rsidR="00CB26CB">
        <w:t>s Football League als Organisat</w:t>
      </w:r>
      <w:r w:rsidR="00AA7E1C">
        <w:t>orin der Super League-</w:t>
      </w:r>
      <w:r>
        <w:t>Spiele</w:t>
      </w:r>
      <w:r w:rsidR="00CB26CB">
        <w:t xml:space="preserve"> und die </w:t>
      </w:r>
      <w:r>
        <w:t xml:space="preserve"> Klubs </w:t>
      </w:r>
      <w:r w:rsidR="00AA7E1C">
        <w:t xml:space="preserve">intensivieren </w:t>
      </w:r>
      <w:r>
        <w:t xml:space="preserve">mit ihrem Projekt </w:t>
      </w:r>
      <w:r w:rsidR="00CB26CB">
        <w:t>„</w:t>
      </w:r>
      <w:r>
        <w:t>Focus One</w:t>
      </w:r>
      <w:r w:rsidR="00CB26CB">
        <w:t>“ die Überwachung mit</w:t>
      </w:r>
      <w:r>
        <w:t xml:space="preserve"> </w:t>
      </w:r>
      <w:r w:rsidR="00AA7E1C">
        <w:t>eigenen</w:t>
      </w:r>
      <w:r>
        <w:t xml:space="preserve"> Videoteams am Eingang</w:t>
      </w:r>
      <w:r w:rsidR="00AA7E1C">
        <w:t xml:space="preserve"> und im Inneren der Sportarenen.</w:t>
      </w:r>
    </w:p>
    <w:p w:rsidR="00A244EB" w:rsidRDefault="00A244EB" w:rsidP="002D1A0F"/>
    <w:p w:rsidR="00175E81" w:rsidRDefault="00175E81" w:rsidP="002D1A0F">
      <w:r>
        <w:t>Ende 2016 waren 24 Kantone dieser Verschärfung des Hooligan-Konkordats beigetreten. Einzig die Kantone Basel-Stadt und Basel-Land hatten die Revision abgelehnt.</w:t>
      </w:r>
      <w:r w:rsidR="00766D2C">
        <w:rPr>
          <w:rStyle w:val="Funotenzeichen"/>
        </w:rPr>
        <w:footnoteReference w:id="48"/>
      </w:r>
    </w:p>
    <w:p w:rsidR="00766D2C" w:rsidRDefault="00766D2C" w:rsidP="002D1A0F"/>
    <w:p w:rsidR="000725BE" w:rsidRDefault="000725BE" w:rsidP="002D1A0F"/>
    <w:p w:rsidR="000725BE" w:rsidRDefault="000725BE" w:rsidP="002D1A0F"/>
    <w:p w:rsidR="00437E7C" w:rsidRPr="00437E7C" w:rsidRDefault="00437E7C" w:rsidP="002D1A0F">
      <w:pPr>
        <w:rPr>
          <w:i/>
        </w:rPr>
      </w:pPr>
      <w:r w:rsidRPr="00437E7C">
        <w:rPr>
          <w:i/>
        </w:rPr>
        <w:t>Wirkung der Massnahmen</w:t>
      </w:r>
    </w:p>
    <w:p w:rsidR="00437E7C" w:rsidRDefault="00437E7C" w:rsidP="002D1A0F">
      <w:r>
        <w:t xml:space="preserve">Ein Eintrag in der  HOOGAN-Datenbank bleibt für 3 Jahre bestehen, auch wenn sich der Betreffende keines weiteren Verfehlens schuldig gemacht hat. Aussagekräftiger ist  deshalb die </w:t>
      </w:r>
      <w:r w:rsidR="00F36A2E">
        <w:t xml:space="preserve">Anzahl der </w:t>
      </w:r>
      <w:r w:rsidR="000725BE">
        <w:t xml:space="preserve">jährlichen </w:t>
      </w:r>
      <w:bookmarkStart w:id="30" w:name="_GoBack"/>
      <w:bookmarkEnd w:id="30"/>
      <w:r w:rsidR="00F36A2E">
        <w:t>Neueinträge. D</w:t>
      </w:r>
      <w:r>
        <w:t>iese Statistik zeigt, dass trotz der Verschärfung des Konkordats keine Abnahme der Straftaten</w:t>
      </w:r>
      <w:r w:rsidR="00F36A2E">
        <w:t xml:space="preserve"> zu verzeichnen</w:t>
      </w:r>
      <w:r>
        <w:t xml:space="preserve"> ist.</w:t>
      </w:r>
      <w:r w:rsidR="00B751FA">
        <w:rPr>
          <w:rStyle w:val="Funotenzeichen"/>
        </w:rPr>
        <w:footnoteReference w:id="49"/>
      </w:r>
    </w:p>
    <w:p w:rsidR="000327B6" w:rsidRDefault="000327B6" w:rsidP="002D1A0F">
      <w:pPr>
        <w:rPr>
          <w:noProof/>
          <w:lang w:eastAsia="de-CH"/>
        </w:rPr>
      </w:pPr>
    </w:p>
    <w:p w:rsidR="00437E7C" w:rsidRDefault="000327B6" w:rsidP="002D1A0F">
      <w:r>
        <w:rPr>
          <w:noProof/>
          <w:lang w:eastAsia="de-CH"/>
        </w:rPr>
        <w:drawing>
          <wp:anchor distT="0" distB="0" distL="114300" distR="114300" simplePos="0" relativeHeight="251712512" behindDoc="1" locked="0" layoutInCell="1" allowOverlap="1" wp14:anchorId="02EA8E44" wp14:editId="7B6065CC">
            <wp:simplePos x="0" y="0"/>
            <wp:positionH relativeFrom="column">
              <wp:posOffset>-635</wp:posOffset>
            </wp:positionH>
            <wp:positionV relativeFrom="paragraph">
              <wp:posOffset>77470</wp:posOffset>
            </wp:positionV>
            <wp:extent cx="2659380" cy="1851660"/>
            <wp:effectExtent l="0" t="0" r="7620" b="0"/>
            <wp:wrapTight wrapText="bothSides">
              <wp:wrapPolygon edited="0">
                <wp:start x="0" y="0"/>
                <wp:lineTo x="0" y="21333"/>
                <wp:lineTo x="21507" y="21333"/>
                <wp:lineTo x="21507" y="0"/>
                <wp:lineTo x="0" y="0"/>
              </wp:wrapPolygon>
            </wp:wrapTight>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ligans-CH-Statistik.gif"/>
                    <pic:cNvPicPr/>
                  </pic:nvPicPr>
                  <pic:blipFill rotWithShape="1">
                    <a:blip r:embed="rId17" cstate="print">
                      <a:extLst>
                        <a:ext uri="{28A0092B-C50C-407E-A947-70E740481C1C}">
                          <a14:useLocalDpi xmlns:a14="http://schemas.microsoft.com/office/drawing/2010/main" val="0"/>
                        </a:ext>
                      </a:extLst>
                    </a:blip>
                    <a:srcRect b="9241"/>
                    <a:stretch/>
                  </pic:blipFill>
                  <pic:spPr bwMode="auto">
                    <a:xfrm>
                      <a:off x="0" y="0"/>
                      <a:ext cx="2659380" cy="1851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66D2C" w:rsidRDefault="00766D2C" w:rsidP="002D1A0F"/>
    <w:p w:rsidR="00A244EB" w:rsidRDefault="00A244EB" w:rsidP="002D1A0F"/>
    <w:p w:rsidR="00437E7C" w:rsidRDefault="00437E7C" w:rsidP="002D1A0F"/>
    <w:p w:rsidR="00437E7C" w:rsidRDefault="00437E7C" w:rsidP="002D1A0F"/>
    <w:p w:rsidR="000327B6" w:rsidRDefault="000327B6" w:rsidP="002D1A0F"/>
    <w:p w:rsidR="000327B6" w:rsidRDefault="000327B6" w:rsidP="002D1A0F"/>
    <w:p w:rsidR="000327B6" w:rsidRDefault="000327B6" w:rsidP="002D1A0F"/>
    <w:p w:rsidR="000327B6" w:rsidRDefault="000327B6" w:rsidP="002D1A0F"/>
    <w:p w:rsidR="000327B6" w:rsidRDefault="000327B6" w:rsidP="002D1A0F"/>
    <w:p w:rsidR="000327B6" w:rsidRDefault="000327B6" w:rsidP="002D1A0F"/>
    <w:p w:rsidR="000327B6" w:rsidRDefault="000327B6" w:rsidP="002D1A0F"/>
    <w:p w:rsidR="000327B6" w:rsidRDefault="000327B6" w:rsidP="002D1A0F"/>
    <w:p w:rsidR="000327B6" w:rsidRDefault="000327B6" w:rsidP="002D1A0F"/>
    <w:p w:rsidR="000327B6" w:rsidRDefault="00B751FA" w:rsidP="002D1A0F">
      <w:r>
        <w:rPr>
          <w:noProof/>
        </w:rPr>
        <mc:AlternateContent>
          <mc:Choice Requires="wps">
            <w:drawing>
              <wp:anchor distT="0" distB="0" distL="114300" distR="114300" simplePos="0" relativeHeight="251714560" behindDoc="0" locked="0" layoutInCell="1" allowOverlap="1" wp14:anchorId="711CFD85" wp14:editId="0036CCCF">
                <wp:simplePos x="0" y="0"/>
                <wp:positionH relativeFrom="column">
                  <wp:posOffset>-635</wp:posOffset>
                </wp:positionH>
                <wp:positionV relativeFrom="paragraph">
                  <wp:posOffset>12065</wp:posOffset>
                </wp:positionV>
                <wp:extent cx="4495800" cy="635"/>
                <wp:effectExtent l="0" t="0" r="0" b="1905"/>
                <wp:wrapTight wrapText="bothSides">
                  <wp:wrapPolygon edited="0">
                    <wp:start x="0" y="0"/>
                    <wp:lineTo x="0" y="18783"/>
                    <wp:lineTo x="21508" y="18783"/>
                    <wp:lineTo x="21508" y="0"/>
                    <wp:lineTo x="0" y="0"/>
                  </wp:wrapPolygon>
                </wp:wrapTight>
                <wp:docPr id="297" name="Textfeld 297"/>
                <wp:cNvGraphicFramePr/>
                <a:graphic xmlns:a="http://schemas.openxmlformats.org/drawingml/2006/main">
                  <a:graphicData uri="http://schemas.microsoft.com/office/word/2010/wordprocessingShape">
                    <wps:wsp>
                      <wps:cNvSpPr txBox="1"/>
                      <wps:spPr>
                        <a:xfrm>
                          <a:off x="0" y="0"/>
                          <a:ext cx="4495800" cy="635"/>
                        </a:xfrm>
                        <a:prstGeom prst="rect">
                          <a:avLst/>
                        </a:prstGeom>
                        <a:solidFill>
                          <a:prstClr val="white"/>
                        </a:solidFill>
                        <a:ln>
                          <a:noFill/>
                        </a:ln>
                        <a:effectLst/>
                      </wps:spPr>
                      <wps:txbx>
                        <w:txbxContent>
                          <w:p w:rsidR="000327B6" w:rsidRPr="00EB018A" w:rsidRDefault="000327B6" w:rsidP="000327B6">
                            <w:pPr>
                              <w:pStyle w:val="Beschriftung"/>
                              <w:rPr>
                                <w:noProof/>
                                <w:sz w:val="20"/>
                              </w:rPr>
                            </w:pPr>
                            <w:r>
                              <w:t xml:space="preserve">Abb. </w:t>
                            </w:r>
                            <w:r>
                              <w:fldChar w:fldCharType="begin"/>
                            </w:r>
                            <w:r>
                              <w:instrText xml:space="preserve"> SEQ Abb. \* ARABIC </w:instrText>
                            </w:r>
                            <w:r>
                              <w:fldChar w:fldCharType="separate"/>
                            </w:r>
                            <w:r>
                              <w:rPr>
                                <w:noProof/>
                              </w:rPr>
                              <w:t>10</w:t>
                            </w:r>
                            <w:r>
                              <w:fldChar w:fldCharType="end"/>
                            </w:r>
                            <w:r>
                              <w:t xml:space="preserve"> </w:t>
                            </w:r>
                            <w:r w:rsidRPr="000327B6">
                              <w:rPr>
                                <w:b w:val="0"/>
                              </w:rPr>
                              <w:t>Anzahl Hooligan-Vergehen</w:t>
                            </w:r>
                            <w:r w:rsidR="00B751FA">
                              <w:rPr>
                                <w:b w:val="0"/>
                              </w:rPr>
                              <w:t xml:space="preserve"> an Fussball- und Eishockeyspielen</w:t>
                            </w:r>
                            <w:r w:rsidRPr="000327B6">
                              <w:rPr>
                                <w:b w:val="0"/>
                              </w:rPr>
                              <w:t xml:space="preserve"> von 2012-2015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297" o:spid="_x0000_s1056" type="#_x0000_t202" style="position:absolute;margin-left:-.05pt;margin-top:.95pt;width:354pt;height:.0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" stroked="f">
                <v:textbox style="mso-fit-shape-to-text:t" inset="0,0,0,0">
                  <w:txbxContent>
                    <w:p w:rsidR="000327B6" w:rsidRPr="00EB018A" w:rsidRDefault="000327B6" w:rsidP="000327B6">
                      <w:pPr>
                        <w:pStyle w:val="Beschriftung"/>
                        <w:rPr>
                          <w:noProof/>
                          <w:sz w:val="20"/>
                        </w:rPr>
                      </w:pPr>
                      <w:r>
                        <w:t xml:space="preserve">Abb. </w:t>
                      </w:r>
                      <w:r>
                        <w:fldChar w:fldCharType="begin"/>
                      </w:r>
                      <w:r>
                        <w:instrText xml:space="preserve"> SEQ Abb. \* ARABIC </w:instrText>
                      </w:r>
                      <w:r>
                        <w:fldChar w:fldCharType="separate"/>
                      </w:r>
                      <w:r>
                        <w:rPr>
                          <w:noProof/>
                        </w:rPr>
                        <w:t>10</w:t>
                      </w:r>
                      <w:r>
                        <w:fldChar w:fldCharType="end"/>
                      </w:r>
                      <w:r>
                        <w:t xml:space="preserve"> </w:t>
                      </w:r>
                      <w:r w:rsidRPr="000327B6">
                        <w:rPr>
                          <w:b w:val="0"/>
                        </w:rPr>
                        <w:t>Anzahl Hooligan-Vergehen</w:t>
                      </w:r>
                      <w:r w:rsidR="00B751FA">
                        <w:rPr>
                          <w:b w:val="0"/>
                        </w:rPr>
                        <w:t xml:space="preserve"> an Fussball- und Eishockeyspielen</w:t>
                      </w:r>
                      <w:r w:rsidRPr="000327B6">
                        <w:rPr>
                          <w:b w:val="0"/>
                        </w:rPr>
                        <w:t xml:space="preserve"> von 2012-2015</w:t>
                      </w:r>
                    </w:p>
                  </w:txbxContent>
                </v:textbox>
                <w10:wrap type="tight"/>
              </v:shape>
            </w:pict>
          </mc:Fallback>
        </mc:AlternateContent>
      </w:r>
    </w:p>
    <w:p w:rsidR="000327B6" w:rsidRDefault="000327B6" w:rsidP="002D1A0F"/>
    <w:p w:rsidR="00AA7E1C" w:rsidRDefault="00AA7E1C" w:rsidP="00AA7E1C">
      <w:pPr>
        <w:jc w:val="both"/>
      </w:pPr>
    </w:p>
    <w:p w:rsidR="00AA7E1C" w:rsidRPr="00CA54D0" w:rsidRDefault="00AA7E1C" w:rsidP="00AA7E1C">
      <w:pPr>
        <w:pBdr>
          <w:top w:val="single" w:sz="4" w:space="1" w:color="auto"/>
          <w:left w:val="single" w:sz="4" w:space="4" w:color="auto"/>
          <w:bottom w:val="single" w:sz="4" w:space="1" w:color="auto"/>
          <w:right w:val="single" w:sz="4" w:space="4" w:color="auto"/>
        </w:pBdr>
        <w:jc w:val="both"/>
        <w:rPr>
          <w:b/>
          <w:i/>
        </w:rPr>
      </w:pPr>
      <w:r w:rsidRPr="00CA54D0">
        <w:rPr>
          <w:b/>
          <w:i/>
        </w:rPr>
        <w:t>Aufgabe</w:t>
      </w:r>
      <w:r>
        <w:rPr>
          <w:b/>
          <w:i/>
        </w:rPr>
        <w:t>:</w:t>
      </w:r>
    </w:p>
    <w:p w:rsidR="00AA7E1C" w:rsidRPr="00AD61DB" w:rsidRDefault="00AD61DB" w:rsidP="00AD61DB">
      <w:pPr>
        <w:pStyle w:val="Listenabsatz"/>
        <w:numPr>
          <w:ilvl w:val="0"/>
          <w:numId w:val="17"/>
        </w:numPr>
        <w:pBdr>
          <w:top w:val="single" w:sz="4" w:space="1" w:color="auto"/>
          <w:left w:val="single" w:sz="4" w:space="4" w:color="auto"/>
          <w:bottom w:val="single" w:sz="4" w:space="1" w:color="auto"/>
          <w:right w:val="single" w:sz="4" w:space="4" w:color="auto"/>
        </w:pBdr>
        <w:jc w:val="both"/>
        <w:rPr>
          <w:i/>
        </w:rPr>
      </w:pPr>
      <w:r w:rsidRPr="00AD61DB">
        <w:rPr>
          <w:i/>
        </w:rPr>
        <w:t>Diskutieren Sie die Gründe, wieso gerade Basel mit einer der bekanntesten Hooligan-Gruppierung der Revision des Konkordats nicht beigetreten ist.</w:t>
      </w:r>
    </w:p>
    <w:p w:rsidR="00AA7E1C" w:rsidRDefault="00AD61DB" w:rsidP="00AA7E1C">
      <w:pPr>
        <w:pStyle w:val="Listenabsatz"/>
        <w:numPr>
          <w:ilvl w:val="0"/>
          <w:numId w:val="17"/>
        </w:numPr>
        <w:pBdr>
          <w:top w:val="single" w:sz="4" w:space="1" w:color="auto"/>
          <w:left w:val="single" w:sz="4" w:space="4" w:color="auto"/>
          <w:bottom w:val="single" w:sz="4" w:space="1" w:color="auto"/>
          <w:right w:val="single" w:sz="4" w:space="4" w:color="auto"/>
        </w:pBdr>
        <w:jc w:val="both"/>
      </w:pPr>
      <w:r w:rsidRPr="00AD61DB">
        <w:rPr>
          <w:i/>
        </w:rPr>
        <w:t xml:space="preserve">Trotz aller Massnahmen zeigt das Konkordat kaum Wirkung – </w:t>
      </w:r>
      <w:r w:rsidR="00160F82">
        <w:rPr>
          <w:i/>
        </w:rPr>
        <w:t>vgl. dazu</w:t>
      </w:r>
      <w:r>
        <w:rPr>
          <w:i/>
        </w:rPr>
        <w:t xml:space="preserve"> England</w:t>
      </w:r>
      <w:r w:rsidR="00160F82">
        <w:rPr>
          <w:i/>
        </w:rPr>
        <w:t xml:space="preserve"> (S.</w:t>
      </w:r>
      <w:r w:rsidR="009E1207">
        <w:rPr>
          <w:i/>
        </w:rPr>
        <w:t xml:space="preserve"> </w:t>
      </w:r>
      <w:r w:rsidR="00160F82">
        <w:rPr>
          <w:i/>
        </w:rPr>
        <w:fldChar w:fldCharType="begin"/>
      </w:r>
      <w:r w:rsidR="00160F82">
        <w:rPr>
          <w:i/>
        </w:rPr>
        <w:instrText xml:space="preserve"> PAGEREF _Ref471455381 \h </w:instrText>
      </w:r>
      <w:r w:rsidR="00160F82">
        <w:rPr>
          <w:i/>
        </w:rPr>
      </w:r>
      <w:r w:rsidR="00160F82">
        <w:rPr>
          <w:i/>
        </w:rPr>
        <w:fldChar w:fldCharType="separate"/>
      </w:r>
      <w:r w:rsidR="00160F82">
        <w:rPr>
          <w:i/>
          <w:noProof/>
        </w:rPr>
        <w:t>15</w:t>
      </w:r>
      <w:r w:rsidR="00160F82">
        <w:rPr>
          <w:i/>
        </w:rPr>
        <w:fldChar w:fldCharType="end"/>
      </w:r>
      <w:r w:rsidR="00160F82">
        <w:rPr>
          <w:i/>
        </w:rPr>
        <w:t>)</w:t>
      </w:r>
      <w:r w:rsidR="00546D70">
        <w:rPr>
          <w:i/>
        </w:rPr>
        <w:t>. Worin könnten die Gründe liegen?</w:t>
      </w:r>
      <w:r w:rsidR="0091285D">
        <w:rPr>
          <w:i/>
        </w:rPr>
        <w:fldChar w:fldCharType="begin"/>
      </w:r>
      <w:r w:rsidR="0091285D">
        <w:rPr>
          <w:i/>
        </w:rPr>
        <w:instrText xml:space="preserve"> REF _Ref471455274 \h </w:instrText>
      </w:r>
      <w:r w:rsidR="0091285D">
        <w:rPr>
          <w:i/>
        </w:rPr>
      </w:r>
      <w:r w:rsidR="0091285D">
        <w:rPr>
          <w:i/>
        </w:rPr>
        <w:fldChar w:fldCharType="separate"/>
      </w:r>
      <w:r w:rsidR="0091285D">
        <w:rPr>
          <w:i/>
        </w:rPr>
        <w:fldChar w:fldCharType="end"/>
      </w:r>
    </w:p>
    <w:p w:rsidR="00A244EB" w:rsidRDefault="00A244EB" w:rsidP="002D1A0F"/>
    <w:p w:rsidR="00560692" w:rsidRDefault="00560692">
      <w:pPr>
        <w:rPr>
          <w:szCs w:val="20"/>
        </w:rPr>
      </w:pPr>
      <w:r>
        <w:rPr>
          <w:szCs w:val="20"/>
        </w:rPr>
        <w:br w:type="page"/>
      </w:r>
    </w:p>
    <w:p w:rsidR="00560692" w:rsidRPr="00CA54D0" w:rsidRDefault="00560692" w:rsidP="00CA54D0">
      <w:pPr>
        <w:rPr>
          <w:szCs w:val="20"/>
        </w:rPr>
      </w:pPr>
    </w:p>
    <w:p w:rsidR="00CB26A6" w:rsidRDefault="001A1608" w:rsidP="001A1EA0">
      <w:pPr>
        <w:pStyle w:val="berschrift2"/>
      </w:pPr>
      <w:bookmarkStart w:id="31" w:name="_Toc471481533"/>
      <w:r>
        <w:t>Polen</w:t>
      </w:r>
      <w:r w:rsidR="00401068">
        <w:t xml:space="preserve"> – EM 2012</w:t>
      </w:r>
      <w:bookmarkEnd w:id="31"/>
    </w:p>
    <w:p w:rsidR="005526AB" w:rsidRDefault="00B42A79" w:rsidP="00B42A79">
      <w:pPr>
        <w:jc w:val="both"/>
      </w:pPr>
      <w:r>
        <w:t>In keinem anderen Land</w:t>
      </w:r>
      <w:r w:rsidR="00B500B2">
        <w:t xml:space="preserve"> Europas</w:t>
      </w:r>
      <w:r>
        <w:t xml:space="preserve"> gi</w:t>
      </w:r>
      <w:r w:rsidR="00B270A0">
        <w:t>bt es so viele Hooligans</w:t>
      </w:r>
      <w:r>
        <w:t xml:space="preserve">. </w:t>
      </w:r>
      <w:r w:rsidR="00B270A0">
        <w:t xml:space="preserve">Es vergeht kein Wochenende, ohne dass es an Fussballspielen zu massiven Ausschreitungen kommt. Die polnischen Hooligans zeichnen sich durch eine enorme Gewalttätigkeit und Brutalität aus. Gegnerische Fans werden in Bussen und Zügen überfallen, </w:t>
      </w:r>
      <w:r w:rsidR="00035734">
        <w:t>es kommt zum Einsatz von</w:t>
      </w:r>
      <w:r w:rsidR="00B270A0">
        <w:t xml:space="preserve"> Messern</w:t>
      </w:r>
      <w:r w:rsidR="00035734">
        <w:t>, Baseballschlägern und Äxten, ja sogar von Kampfhunden wird berichtet.</w:t>
      </w:r>
      <w:r w:rsidR="00B270A0">
        <w:t xml:space="preserve">  </w:t>
      </w:r>
      <w:r w:rsidR="00035734">
        <w:t>Am schlimmsten sind die Auseinandersetzungen zwischen Fangruppen innerhalb der gleichen Stadt, wo mehrere Vereine spielen. Eine Abkürzung auf dem Nachhauseweg durch ein gegnerisches Quartier kann</w:t>
      </w:r>
      <w:r w:rsidR="005526AB">
        <w:t xml:space="preserve"> schnell</w:t>
      </w:r>
      <w:r w:rsidR="00035734">
        <w:t xml:space="preserve"> tödlich enden.</w:t>
      </w:r>
      <w:r w:rsidR="000A0141">
        <w:rPr>
          <w:rStyle w:val="Funotenzeichen"/>
        </w:rPr>
        <w:footnoteReference w:id="50"/>
      </w:r>
    </w:p>
    <w:p w:rsidR="005526AB" w:rsidRDefault="005526AB" w:rsidP="00B42A79">
      <w:pPr>
        <w:jc w:val="both"/>
      </w:pPr>
      <w:r>
        <w:t xml:space="preserve">Die Gründe für diese beispiellose Gewalt </w:t>
      </w:r>
      <w:r w:rsidR="000C5BF0">
        <w:t>liegen</w:t>
      </w:r>
      <w:r w:rsidR="00C90392">
        <w:t xml:space="preserve"> unter anderem</w:t>
      </w:r>
      <w:r>
        <w:t xml:space="preserve"> in der politischen Vergangenheit. Im Sozialismus wurden Fans von den Tribünen geholt, wenn sie die falschen Parolen riefen. </w:t>
      </w:r>
      <w:r w:rsidR="00F557F6">
        <w:t>Die lang</w:t>
      </w:r>
      <w:r w:rsidR="000C5BF0">
        <w:t xml:space="preserve"> unterdrückte Meinungsfreiheit </w:t>
      </w:r>
      <w:r w:rsidR="00C90392">
        <w:t>wurde</w:t>
      </w:r>
      <w:r w:rsidR="000C5BF0">
        <w:t xml:space="preserve"> nach dem Fall des Sozialismus exzessiv ausgelebt. Auch der Hass auf die Polizei, die einstigen Ordnungshüter einer repressiven Staatsmacht, lässt sich dadurch erklären.</w:t>
      </w:r>
      <w:r w:rsidR="0017425D">
        <w:rPr>
          <w:rStyle w:val="Funotenzeichen"/>
        </w:rPr>
        <w:footnoteReference w:id="51"/>
      </w:r>
      <w:r w:rsidR="000C5BF0">
        <w:t xml:space="preserve"> Veraltete Stadien und das Fehlen jeglicher präventiver Massnahmen tragen das ihre zu den desolaten Zuständen bei.</w:t>
      </w:r>
    </w:p>
    <w:p w:rsidR="000C5BF0" w:rsidRDefault="000C5BF0" w:rsidP="00B42A79">
      <w:pPr>
        <w:jc w:val="both"/>
      </w:pPr>
    </w:p>
    <w:p w:rsidR="00BB06EF" w:rsidRDefault="000C5BF0" w:rsidP="001A1EA0">
      <w:pPr>
        <w:jc w:val="both"/>
      </w:pPr>
      <w:r>
        <w:t xml:space="preserve">Entsprechend skeptisch </w:t>
      </w:r>
      <w:r w:rsidR="00B32809">
        <w:t xml:space="preserve">blickten Medien, Fussballfunktionäre und Politiker auf die </w:t>
      </w:r>
      <w:r w:rsidR="0001664E">
        <w:t>Fussball-</w:t>
      </w:r>
      <w:r w:rsidR="00B32809">
        <w:t xml:space="preserve">Europameisterschaft 2012, die in Polen und der Ukraine ausgerichtet wurde.  </w:t>
      </w:r>
      <w:r w:rsidR="00BB06EF">
        <w:t>Die Polizei warnt</w:t>
      </w:r>
      <w:r w:rsidR="0001664E">
        <w:t>e</w:t>
      </w:r>
      <w:r w:rsidR="00BB06EF">
        <w:t xml:space="preserve"> sogar die deutschen Hooligans vor jenen in Polen. "Im Unterschied zu den polnischen Hooligans sind die deutschen har</w:t>
      </w:r>
      <w:r w:rsidR="00B32809">
        <w:t xml:space="preserve">mlos. </w:t>
      </w:r>
      <w:r w:rsidR="00BB06EF">
        <w:t>Die Polen sind Schwerstkriminelle, die keine Gnade kennen. Man sollte sich nicht mit ihnen prügeln."</w:t>
      </w:r>
      <w:r w:rsidR="00B32809">
        <w:rPr>
          <w:rStyle w:val="Funotenzeichen"/>
        </w:rPr>
        <w:footnoteReference w:id="52"/>
      </w:r>
    </w:p>
    <w:p w:rsidR="00567769" w:rsidRDefault="0092451F" w:rsidP="001A1EA0">
      <w:pPr>
        <w:jc w:val="both"/>
      </w:pPr>
      <w:r>
        <w:rPr>
          <w:noProof/>
          <w:lang w:eastAsia="de-CH"/>
        </w:rPr>
        <mc:AlternateContent>
          <mc:Choice Requires="wps">
            <w:drawing>
              <wp:anchor distT="0" distB="0" distL="114300" distR="114300" simplePos="0" relativeHeight="251708416" behindDoc="0" locked="0" layoutInCell="1" allowOverlap="1" wp14:anchorId="5F18F3CC" wp14:editId="5B4DC335">
                <wp:simplePos x="0" y="0"/>
                <wp:positionH relativeFrom="column">
                  <wp:posOffset>-635</wp:posOffset>
                </wp:positionH>
                <wp:positionV relativeFrom="paragraph">
                  <wp:posOffset>2386330</wp:posOffset>
                </wp:positionV>
                <wp:extent cx="2804160" cy="635"/>
                <wp:effectExtent l="0" t="0" r="0" b="0"/>
                <wp:wrapSquare wrapText="bothSides"/>
                <wp:docPr id="293" name="Textfeld 293"/>
                <wp:cNvGraphicFramePr/>
                <a:graphic xmlns:a="http://schemas.openxmlformats.org/drawingml/2006/main">
                  <a:graphicData uri="http://schemas.microsoft.com/office/word/2010/wordprocessingShape">
                    <wps:wsp>
                      <wps:cNvSpPr txBox="1"/>
                      <wps:spPr>
                        <a:xfrm>
                          <a:off x="0" y="0"/>
                          <a:ext cx="2804160" cy="635"/>
                        </a:xfrm>
                        <a:prstGeom prst="rect">
                          <a:avLst/>
                        </a:prstGeom>
                        <a:solidFill>
                          <a:prstClr val="white"/>
                        </a:solidFill>
                        <a:ln>
                          <a:noFill/>
                        </a:ln>
                        <a:effectLst/>
                      </wps:spPr>
                      <wps:txbx>
                        <w:txbxContent>
                          <w:p w:rsidR="002D1A0F" w:rsidRPr="00560692"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11</w:t>
                            </w:r>
                            <w:r>
                              <w:rPr>
                                <w:noProof/>
                              </w:rPr>
                              <w:fldChar w:fldCharType="end"/>
                            </w:r>
                            <w:r>
                              <w:t xml:space="preserve"> </w:t>
                            </w:r>
                            <w:r w:rsidRPr="00C97155">
                              <w:rPr>
                                <w:b w:val="0"/>
                              </w:rPr>
                              <w:t>Sondereinheiten der polnischen Polizei im Einsatz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293" o:spid="_x0000_s1057" type="#_x0000_t202" style="position:absolute;left:0;text-align:left;margin-left:-.05pt;margin-top:187.9pt;width:220.8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" stroked="f">
                <v:textbox style="mso-fit-shape-to-text:t" inset="0,0,0,0">
                  <w:txbxContent>
                    <w:p w:rsidR="002D1A0F" w:rsidRPr="00560692" w:rsidRDefault="002D1A0F" w:rsidP="000030ED">
                      <w:pPr>
                        <w:pStyle w:val="Beschriftung"/>
                        <w:rPr>
                          <w:noProof/>
                          <w:sz w:val="20"/>
                        </w:rPr>
                      </w:pPr>
                      <w:r>
                        <w:t xml:space="preserve">Abb. </w:t>
                      </w:r>
                      <w:r>
                        <w:fldChar w:fldCharType="begin"/>
                      </w:r>
                      <w:r>
                        <w:instrText xml:space="preserve"> SEQ Abb. \* ARABIC </w:instrText>
                      </w:r>
                      <w:r>
                        <w:fldChar w:fldCharType="separate"/>
                      </w:r>
                      <w:r w:rsidR="000327B6">
                        <w:rPr>
                          <w:noProof/>
                        </w:rPr>
                        <w:t>11</w:t>
                      </w:r>
                      <w:r>
                        <w:rPr>
                          <w:noProof/>
                        </w:rPr>
                        <w:fldChar w:fldCharType="end"/>
                      </w:r>
                      <w:r>
                        <w:t xml:space="preserve"> </w:t>
                      </w:r>
                      <w:r w:rsidRPr="00C97155">
                        <w:rPr>
                          <w:b w:val="0"/>
                        </w:rPr>
                        <w:t>Sondereinheiten der polnischen Polizei im Einsatz</w:t>
                      </w:r>
                    </w:p>
                  </w:txbxContent>
                </v:textbox>
                <w10:wrap type="square"/>
              </v:shape>
            </w:pict>
          </mc:Fallback>
        </mc:AlternateContent>
      </w:r>
      <w:r>
        <w:rPr>
          <w:noProof/>
          <w:lang w:eastAsia="de-CH"/>
        </w:rPr>
        <w:drawing>
          <wp:anchor distT="0" distB="0" distL="114300" distR="114300" simplePos="0" relativeHeight="251706368" behindDoc="0" locked="0" layoutInCell="1" allowOverlap="1" wp14:anchorId="5ADE8AD0" wp14:editId="26802BC0">
            <wp:simplePos x="0" y="0"/>
            <wp:positionH relativeFrom="column">
              <wp:posOffset>-635</wp:posOffset>
            </wp:positionH>
            <wp:positionV relativeFrom="paragraph">
              <wp:posOffset>316865</wp:posOffset>
            </wp:positionV>
            <wp:extent cx="2804160" cy="2012315"/>
            <wp:effectExtent l="0" t="0" r="0" b="698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nische-sonderkommando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04160" cy="2012315"/>
                    </a:xfrm>
                    <a:prstGeom prst="rect">
                      <a:avLst/>
                    </a:prstGeom>
                  </pic:spPr>
                </pic:pic>
              </a:graphicData>
            </a:graphic>
            <wp14:sizeRelH relativeFrom="page">
              <wp14:pctWidth>0</wp14:pctWidth>
            </wp14:sizeRelH>
            <wp14:sizeRelV relativeFrom="page">
              <wp14:pctHeight>0</wp14:pctHeight>
            </wp14:sizeRelV>
          </wp:anchor>
        </w:drawing>
      </w:r>
      <w:r w:rsidR="0001664E">
        <w:t>Zielscheibe der polnischen Hooligans waren neb</w:t>
      </w:r>
      <w:r w:rsidR="005F2961">
        <w:t>en den Deutschen, die</w:t>
      </w:r>
      <w:r w:rsidR="0001664E">
        <w:t xml:space="preserve"> das Erbe ihres nationalsozialistischen Wirkens im Zweiten Weltkrieg zu tragen haben, auch die Russen, die </w:t>
      </w:r>
      <w:r w:rsidR="005F2961">
        <w:t>in der Erinnerung der Polen immer noch die verhasste kommunistische Diktatur verkörpern.</w:t>
      </w:r>
      <w:r w:rsidR="00567769">
        <w:t xml:space="preserve"> Präventiv wurde g</w:t>
      </w:r>
      <w:r w:rsidR="00567769" w:rsidRPr="00567769">
        <w:t xml:space="preserve">egen rund 1700 polnische Hooligans </w:t>
      </w:r>
      <w:r w:rsidR="00567769">
        <w:t>ein Stadionverbot verhängt</w:t>
      </w:r>
      <w:r w:rsidR="00567769" w:rsidRPr="00567769">
        <w:t xml:space="preserve">. </w:t>
      </w:r>
      <w:r w:rsidR="00567769">
        <w:t>Zudem wurden</w:t>
      </w:r>
      <w:r w:rsidR="00567769" w:rsidRPr="00567769">
        <w:t xml:space="preserve"> die Schengen-Regeln für einen Monat außer Kraft gesetzt und wieder Grenzkontrollen eingeführt.</w:t>
      </w:r>
      <w:r w:rsidR="007E49B1">
        <w:t xml:space="preserve"> Mit Hilfe einer i</w:t>
      </w:r>
      <w:r w:rsidR="00B500B2">
        <w:t>nternationalen Hooligan-Datenban</w:t>
      </w:r>
      <w:r w:rsidR="007E49B1">
        <w:t>k wurden gewaltbereite Fans schon an der Grenze abgefangen. Polizei und Sondereinheiten kontrollierten an den Spieltagen im Umkreis der Austragungsorte Autof</w:t>
      </w:r>
      <w:r w:rsidR="00B3157A">
        <w:t xml:space="preserve">ahrer und Passanten, </w:t>
      </w:r>
      <w:r w:rsidR="007E49B1">
        <w:t xml:space="preserve">bekannte Randalierer </w:t>
      </w:r>
      <w:r w:rsidR="00B3157A">
        <w:t>wurden sofort in Einsatzwagen abgeführt.</w:t>
      </w:r>
    </w:p>
    <w:p w:rsidR="00567769" w:rsidRDefault="006A60AC" w:rsidP="001A1EA0">
      <w:pPr>
        <w:jc w:val="both"/>
      </w:pPr>
      <w:r>
        <w:t>B</w:t>
      </w:r>
      <w:r w:rsidR="00567769">
        <w:t>eim Hochrisikosp</w:t>
      </w:r>
      <w:r>
        <w:t>iel zwischen Polen und Russland – unglücklicherweise noch am russischen Nationalfeiertag -</w:t>
      </w:r>
      <w:r w:rsidR="007F2AA6">
        <w:t xml:space="preserve"> </w:t>
      </w:r>
      <w:r>
        <w:t xml:space="preserve">kam es in Warschau trotz eines gewaltigen Polizeiaufgebots </w:t>
      </w:r>
      <w:r w:rsidR="00567769">
        <w:t xml:space="preserve">zu </w:t>
      </w:r>
      <w:r w:rsidR="007F2AA6">
        <w:t xml:space="preserve">wüsten Keilereien zwischen den Fangruppen. </w:t>
      </w:r>
      <w:r w:rsidR="00ED6BEF">
        <w:t>Die Bilanz: 20 Verletzte, fast 200 Festnahmen.</w:t>
      </w:r>
      <w:r w:rsidR="004C79F4">
        <w:rPr>
          <w:rStyle w:val="Funotenzeichen"/>
        </w:rPr>
        <w:footnoteReference w:id="53"/>
      </w:r>
      <w:r w:rsidR="00ED6BEF">
        <w:t xml:space="preserve"> </w:t>
      </w:r>
      <w:r w:rsidR="00C90392">
        <w:t xml:space="preserve">Trotz dieses traurigen Auftakts kam es im Verlauf der EM zu keinen weiteren Krawallen. </w:t>
      </w:r>
      <w:r w:rsidR="004C79F4">
        <w:t xml:space="preserve">Das umfassende Sicherheitsdispositiv </w:t>
      </w:r>
      <w:r w:rsidR="00F23F0D">
        <w:t>zeigte sich der gigantischen Herausforderung gewachsen.</w:t>
      </w:r>
    </w:p>
    <w:p w:rsidR="00BB06EF" w:rsidRDefault="00BB06EF" w:rsidP="001A1EA0">
      <w:pPr>
        <w:jc w:val="both"/>
      </w:pPr>
    </w:p>
    <w:p w:rsidR="0081552C" w:rsidRDefault="0081552C" w:rsidP="00CB26A6"/>
    <w:p w:rsidR="009D466E" w:rsidRDefault="009D466E">
      <w:r>
        <w:br w:type="page"/>
      </w:r>
    </w:p>
    <w:p w:rsidR="009D466E" w:rsidRDefault="009D466E" w:rsidP="00CB26A6"/>
    <w:p w:rsidR="009D466E" w:rsidRDefault="009D466E" w:rsidP="0006724F">
      <w:pPr>
        <w:pStyle w:val="berschrift2"/>
      </w:pPr>
      <w:bookmarkStart w:id="32" w:name="_Toc471481534"/>
      <w:r>
        <w:t>Frankreich – EM 2016</w:t>
      </w:r>
      <w:bookmarkEnd w:id="32"/>
    </w:p>
    <w:p w:rsidR="009D466E" w:rsidRDefault="009D466E" w:rsidP="00CB26A6"/>
    <w:p w:rsidR="009D466E" w:rsidRDefault="0006724F" w:rsidP="00CB26A6">
      <w:r>
        <w:t xml:space="preserve">Gewaltexzesse rund um Fussballveranstaltungen waren in den letzten Jahren selten geworden, doch der Schein trügte. Wer geglaubt hatte, Hooliganismus sei ein Phänomen der 80-er und 90-er Jahre, wurde eines Besseren belehrt. Zu reden </w:t>
      </w:r>
      <w:r w:rsidR="00211C0F">
        <w:t>gaben insbesondere die Ausschreitungen am Spiel Russland – England in Marseille:</w:t>
      </w:r>
    </w:p>
    <w:p w:rsidR="00211C0F" w:rsidRDefault="00211C0F" w:rsidP="00CB26A6"/>
    <w:p w:rsidR="00211C0F" w:rsidRPr="00211C0F" w:rsidRDefault="00BA3070" w:rsidP="00CB26A6">
      <w:pPr>
        <w:rPr>
          <w:i/>
        </w:rPr>
      </w:pPr>
      <w:r>
        <w:rPr>
          <w:i/>
        </w:rPr>
        <w:t>„</w:t>
      </w:r>
      <w:r w:rsidR="00211C0F" w:rsidRPr="00211C0F">
        <w:rPr>
          <w:i/>
        </w:rPr>
        <w:t>Rohe Gewalt herrscht im Kneipenviertel im alten Hafen von Marseille. Die Partie zwischen England und Russland, von den Organisatoren im Vorfeld als Hochsicherheitsspiel eingestuft, von Experten als fußballerischer Leckerbissen, ist geprägt von einer nie dagewesenen Brutalität unter den Anhängern beider Teams.</w:t>
      </w:r>
    </w:p>
    <w:p w:rsidR="00211C0F" w:rsidRPr="00211C0F" w:rsidRDefault="00211C0F" w:rsidP="00211C0F">
      <w:pPr>
        <w:rPr>
          <w:i/>
        </w:rPr>
      </w:pPr>
      <w:r w:rsidRPr="00211C0F">
        <w:rPr>
          <w:i/>
        </w:rPr>
        <w:t>Jagdszenen und Straßenschlachten tausender Hooligans in Marseille. 1600 Polizisten bekamen die Situation in den engen Gassen der Altstadt nicht in den Griff, zu unübersichtlich war die Lage. Hatte die Polizei einen Brandherd gelöscht, brach an e</w:t>
      </w:r>
      <w:r>
        <w:rPr>
          <w:i/>
        </w:rPr>
        <w:t>iner anderen Ecke ein neuer aus.</w:t>
      </w:r>
      <w:r w:rsidR="00BA3070">
        <w:rPr>
          <w:i/>
        </w:rPr>
        <w:t xml:space="preserve">“ </w:t>
      </w:r>
      <w:r>
        <w:rPr>
          <w:rStyle w:val="Funotenzeichen"/>
          <w:i/>
        </w:rPr>
        <w:footnoteReference w:id="54"/>
      </w:r>
    </w:p>
    <w:p w:rsidR="00211C0F" w:rsidRDefault="00211C0F" w:rsidP="00211C0F"/>
    <w:p w:rsidR="00211C0F" w:rsidRDefault="00211C0F" w:rsidP="00211C0F">
      <w:r>
        <w:t>Doch warum wird gerade Frankreich wieder zur Bühne des hässlichen Gesichts des Fussballs? Ein deutscher Polizist und Experte für Fuss</w:t>
      </w:r>
      <w:r w:rsidR="00BA3070">
        <w:t>ballgewalt erklärte es damit, dass die EM in Frankreich für die Hooligans die letzte Chance sei, sich wieder mal in Szene zu setzen:</w:t>
      </w:r>
    </w:p>
    <w:p w:rsidR="00BA3070" w:rsidRPr="00BA3070" w:rsidRDefault="00BA3070" w:rsidP="00BA3070">
      <w:pPr>
        <w:rPr>
          <w:i/>
        </w:rPr>
      </w:pPr>
      <w:r>
        <w:rPr>
          <w:i/>
        </w:rPr>
        <w:t>„</w:t>
      </w:r>
      <w:r w:rsidRPr="00BA3070">
        <w:rPr>
          <w:i/>
        </w:rPr>
        <w:t>Bei der WM 2018 in Russland wird es - aus seiner Sicht - kaum Zusammenstöße von Hooligans geben. Dafür seien die russischen Sicherheitsbehörden zu rigide und die harten G</w:t>
      </w:r>
      <w:r w:rsidR="00C21E5A">
        <w:rPr>
          <w:i/>
        </w:rPr>
        <w:t>esetze im Land zu abschreckend.</w:t>
      </w:r>
      <w:r w:rsidRPr="00BA3070">
        <w:rPr>
          <w:i/>
        </w:rPr>
        <w:t>Zwei Jahre später findet die EM über ganz Europa verteilt statt, da gibt es kaum eine Möglichkeit, sich wirklich mit anderen Hooligans zu treffen und zu messen. Die WM in Katar wird wohl das massivste Sicherheitsereignis der Neuzeit, der Staat und der katarische Verband werden alles daran setzen, dass dieses umstrittene Turnier zu eine</w:t>
      </w:r>
      <w:r>
        <w:rPr>
          <w:i/>
        </w:rPr>
        <w:t xml:space="preserve">m medialen Freudenereignis wird“ </w:t>
      </w:r>
      <w:r>
        <w:rPr>
          <w:rStyle w:val="Funotenzeichen"/>
          <w:i/>
        </w:rPr>
        <w:footnoteReference w:id="55"/>
      </w:r>
    </w:p>
    <w:p w:rsidR="00BA3070" w:rsidRPr="00C21E5A" w:rsidRDefault="00BA3070" w:rsidP="00BA3070">
      <w:pPr>
        <w:rPr>
          <w:i/>
        </w:rPr>
      </w:pPr>
      <w:r w:rsidRPr="00C21E5A">
        <w:rPr>
          <w:i/>
        </w:rPr>
        <w:t>...</w:t>
      </w:r>
    </w:p>
    <w:p w:rsidR="00BA3070" w:rsidRPr="00C21E5A" w:rsidRDefault="00BA3070" w:rsidP="00BA3070">
      <w:pPr>
        <w:rPr>
          <w:i/>
        </w:rPr>
      </w:pPr>
      <w:r w:rsidRPr="00C21E5A">
        <w:rPr>
          <w:i/>
        </w:rPr>
        <w:t>"Deshalb ist Frankreich ein perfektes Turnier für die Hooligans. Alle Spielorte sind eng beieinander, viele Städte sind sehr verschachtelt, haben kleine Gassen. Zudem sind die Grenzen offen und selbst wenn mal einer verhaftet wird, bekommt er am Ende in Europa nur geringe Strafen für Prügeleien auf der Straße"</w:t>
      </w:r>
    </w:p>
    <w:p w:rsidR="00BA3070" w:rsidRPr="00C21E5A" w:rsidRDefault="00BA3070" w:rsidP="00BA3070">
      <w:pPr>
        <w:rPr>
          <w:i/>
        </w:rPr>
      </w:pPr>
      <w:r w:rsidRPr="00C21E5A">
        <w:rPr>
          <w:i/>
        </w:rPr>
        <w:t>...</w:t>
      </w:r>
    </w:p>
    <w:p w:rsidR="00BA3070" w:rsidRPr="00C21E5A" w:rsidRDefault="00BA3070" w:rsidP="00BA3070">
      <w:pPr>
        <w:rPr>
          <w:i/>
        </w:rPr>
      </w:pPr>
      <w:r w:rsidRPr="00C21E5A">
        <w:rPr>
          <w:i/>
        </w:rPr>
        <w:t>"Was den Kollegen aktuell die Arbeit zudem erschwert: Die Hooligans nutzen die Terror-Problematik massiv aus", sagt der Polizist. In vielen Spielorten konzentriert sich die Polizei tatsächlich primär auf Bahnhöfe, Flughäfen, auf große öffentliche Plätze wie die Fan-Zonen.</w:t>
      </w:r>
    </w:p>
    <w:p w:rsidR="00BA3070" w:rsidRDefault="00BA3070" w:rsidP="00BA3070"/>
    <w:p w:rsidR="00F8680C" w:rsidRDefault="00C51A7F" w:rsidP="00BA3070">
      <w:r>
        <w:t>D</w:t>
      </w:r>
      <w:r w:rsidR="00253C3B">
        <w:t>ie Kerngrup</w:t>
      </w:r>
      <w:r w:rsidR="00F8680C">
        <w:t>p</w:t>
      </w:r>
      <w:r w:rsidR="00253C3B">
        <w:t>e von 150 russischen Hooligans, die in Marseille ganz offensichtlich die Schlägereien initiierten, war nicht nur äusserst gut trainiert, sondern auch sehr gut organisiert</w:t>
      </w:r>
      <w:r w:rsidR="00F8680C">
        <w:t xml:space="preserve"> und – im Unterschied zu den Engländern – nicht alkoholisiert</w:t>
      </w:r>
      <w:r w:rsidR="00253C3B">
        <w:t xml:space="preserve">. </w:t>
      </w:r>
      <w:r>
        <w:t xml:space="preserve">Ihre Angriffe waren systematisch geplant und äusserst schnell durchgeführt. </w:t>
      </w:r>
      <w:r w:rsidR="00F8680C">
        <w:t>Für viele Beobachter der Ausschreitungen in Marseille  war es äusserst ärgerlich, dass es zwar Dutzende von Verhaftungen und auch Verurteilungen gab, aber kein einziger russischer Hooligan festgenommen werden konnte.</w:t>
      </w:r>
    </w:p>
    <w:p w:rsidR="00C51A7F" w:rsidRDefault="00C51A7F" w:rsidP="00BA3070"/>
    <w:p w:rsidR="007A75E3" w:rsidRDefault="00C21E5A" w:rsidP="00BA3070">
      <w:r>
        <w:t>D</w:t>
      </w:r>
      <w:r w:rsidR="00C51A7F">
        <w:t xml:space="preserve">as Auftreten </w:t>
      </w:r>
      <w:r w:rsidR="0063685A">
        <w:t xml:space="preserve">vieler </w:t>
      </w:r>
      <w:r w:rsidR="00C51A7F">
        <w:t>aggressiver Fangruppierungen zeigt einen erstarkenden National</w:t>
      </w:r>
      <w:r>
        <w:t>ismus</w:t>
      </w:r>
      <w:r w:rsidR="00C51A7F">
        <w:t xml:space="preserve">.  </w:t>
      </w:r>
      <w:r>
        <w:t>Die fremdenfeindlichen Tendenzen in weiten Teilen Europas haben den Boden bereitet für rechtsgerichtete Fan-Kultur.</w:t>
      </w:r>
      <w:r>
        <w:rPr>
          <w:rStyle w:val="Funotenzeichen"/>
        </w:rPr>
        <w:footnoteReference w:id="56"/>
      </w:r>
      <w:r>
        <w:t xml:space="preserve"> </w:t>
      </w:r>
    </w:p>
    <w:p w:rsidR="00BA3070" w:rsidRDefault="00C21E5A" w:rsidP="00BA3070">
      <w:r>
        <w:t>Auch d</w:t>
      </w:r>
      <w:r w:rsidR="001E3B5F" w:rsidRPr="001E3B5F">
        <w:t>ie russischen Hooligans sind stramm nationalistisch eingest</w:t>
      </w:r>
      <w:r w:rsidR="00F8680C">
        <w:t xml:space="preserve">ellt, mit </w:t>
      </w:r>
      <w:r w:rsidR="001E3B5F" w:rsidRPr="001E3B5F">
        <w:t>Verbindungen in die Politik.</w:t>
      </w:r>
      <w:r w:rsidR="00F8680C">
        <w:t xml:space="preserve"> So ist es nicht verwunderlich, dass ihr Auftreten in den staatlich gelenkten Medien in Russland ganz anders bewertet wird als in Europa. Die Nachrichtenagentur Ria Nowosti veröffentlichte  einen Kommentar, der die Täter nicht nur in Schutz nahm, sondern die Gewalt noch adelte. "Wenn russische Fans andere Fans zusammenschlagen, und die europäische Polizei Angst hat, sich ihnen in den Weg zu stellen, dann empfinde ich wenn schon nicht Stolz auf die Russen, so doch Befriedigung</w:t>
      </w:r>
      <w:r w:rsidR="007A75E3">
        <w:t>.</w:t>
      </w:r>
      <w:r w:rsidR="00F8680C">
        <w:t>"</w:t>
      </w:r>
      <w:r w:rsidR="00F8680C">
        <w:rPr>
          <w:rStyle w:val="Funotenzeichen"/>
        </w:rPr>
        <w:footnoteReference w:id="57"/>
      </w:r>
    </w:p>
    <w:p w:rsidR="007A75E3" w:rsidRDefault="007A75E3" w:rsidP="00BA3070"/>
    <w:p w:rsidR="0081552C" w:rsidRDefault="007A75E3" w:rsidP="00CB26A6">
      <w:r>
        <w:t xml:space="preserve">„Ich </w:t>
      </w:r>
      <w:r w:rsidRPr="007A75E3">
        <w:t>verstehe wirklich nicht, wie 200 von unseren Fans mehrere tausend Engländer zusammenschlagen konnten</w:t>
      </w:r>
      <w:r>
        <w:t>,“ bemerkte spöttisch der russi</w:t>
      </w:r>
      <w:r w:rsidR="005A385E">
        <w:t>s</w:t>
      </w:r>
      <w:r>
        <w:t>che Staatspräsident Wladimir Putin</w:t>
      </w:r>
      <w:r w:rsidR="005A385E">
        <w:t xml:space="preserve"> an einem Wirtschaftsforum in St</w:t>
      </w:r>
      <w:r>
        <w:t>. Petersburg ...</w:t>
      </w:r>
      <w:r w:rsidR="005A385E">
        <w:t xml:space="preserve"> unter dem Gelächter und dem Applaus seiner Zuhörer.</w:t>
      </w:r>
      <w:r w:rsidR="005A385E">
        <w:rPr>
          <w:rStyle w:val="Funotenzeichen"/>
        </w:rPr>
        <w:footnoteReference w:id="58"/>
      </w:r>
    </w:p>
    <w:p w:rsidR="0081552C" w:rsidRDefault="0081552C">
      <w:r>
        <w:br w:type="page"/>
      </w:r>
    </w:p>
    <w:p w:rsidR="002B30F8" w:rsidRPr="00594EB1" w:rsidRDefault="002B30F8" w:rsidP="00CB26A6">
      <w:pPr>
        <w:rPr>
          <w:b/>
        </w:rPr>
      </w:pPr>
    </w:p>
    <w:p w:rsidR="00626C90" w:rsidRDefault="007F5DEC" w:rsidP="007F5DEC">
      <w:pPr>
        <w:pStyle w:val="berschrift1"/>
      </w:pPr>
      <w:bookmarkStart w:id="33" w:name="_Toc471481535"/>
      <w:r>
        <w:t>Quellen</w:t>
      </w:r>
      <w:r w:rsidR="00626C90">
        <w:t>verzeichnis</w:t>
      </w:r>
      <w:bookmarkEnd w:id="33"/>
    </w:p>
    <w:p w:rsidR="00CD493A" w:rsidRDefault="00CD493A" w:rsidP="00CB26A6"/>
    <w:p w:rsidR="00626C90" w:rsidRPr="00CD493A" w:rsidRDefault="007F5DEC" w:rsidP="00CB26A6">
      <w:pPr>
        <w:rPr>
          <w:b/>
        </w:rPr>
      </w:pPr>
      <w:r w:rsidRPr="00CD493A">
        <w:rPr>
          <w:b/>
        </w:rPr>
        <w:t>Literatur</w:t>
      </w:r>
    </w:p>
    <w:p w:rsidR="007F5DEC" w:rsidRDefault="00A46EA9" w:rsidP="00CD493A">
      <w:pPr>
        <w:pStyle w:val="Listenabsatz"/>
        <w:numPr>
          <w:ilvl w:val="0"/>
          <w:numId w:val="11"/>
        </w:numPr>
      </w:pPr>
      <w:r>
        <w:t>Blaschke, R.: Im Schatten des Spiels. Göttingen 2007</w:t>
      </w:r>
    </w:p>
    <w:p w:rsidR="00CD493A" w:rsidRDefault="00CD493A" w:rsidP="00CD493A">
      <w:pPr>
        <w:pStyle w:val="Listenabsatz"/>
        <w:numPr>
          <w:ilvl w:val="0"/>
          <w:numId w:val="11"/>
        </w:numPr>
      </w:pPr>
      <w:r>
        <w:t>Buford, B.: Geil auf Gewalt. Carl Hanser Verlag München Wien 1992</w:t>
      </w:r>
    </w:p>
    <w:p w:rsidR="00A46EA9" w:rsidRDefault="00A46EA9" w:rsidP="00CD493A">
      <w:pPr>
        <w:pStyle w:val="Listenabsatz"/>
        <w:numPr>
          <w:ilvl w:val="0"/>
          <w:numId w:val="11"/>
        </w:numPr>
      </w:pPr>
      <w:r>
        <w:t>Giurgi, P.: Gewalt bei Sportereignissen. Tectum Verlag Marburg 2008</w:t>
      </w:r>
    </w:p>
    <w:p w:rsidR="002F779C" w:rsidRDefault="002F779C" w:rsidP="00CD493A">
      <w:pPr>
        <w:pStyle w:val="Listenabsatz"/>
        <w:numPr>
          <w:ilvl w:val="0"/>
          <w:numId w:val="11"/>
        </w:numPr>
      </w:pPr>
      <w:r>
        <w:t>Meier, I.-F.: Hooliganismus in Deutschland. Verlag für Wissenschaft und Forschung Berlin 2001</w:t>
      </w:r>
    </w:p>
    <w:p w:rsidR="002F779C" w:rsidRDefault="002F779C" w:rsidP="00CD493A">
      <w:pPr>
        <w:pStyle w:val="Listenabsatz"/>
        <w:numPr>
          <w:ilvl w:val="0"/>
          <w:numId w:val="11"/>
        </w:numPr>
      </w:pPr>
      <w:r>
        <w:t>Pilz, G.-A. u.a.: Wandlungen des Zuschauerverhaltens im Profifussball. Schriftenreihe des Bundesinstituts für Sportwissenschaft, Band 114. Schorndorf 2006</w:t>
      </w:r>
    </w:p>
    <w:p w:rsidR="00A46EA9" w:rsidRDefault="00A46EA9" w:rsidP="00CB26A6"/>
    <w:p w:rsidR="00D85E39" w:rsidRDefault="00D85E39" w:rsidP="00CB26A6"/>
    <w:p w:rsidR="00626C90" w:rsidRDefault="00626C90" w:rsidP="00CB26A6"/>
    <w:p w:rsidR="00626C90" w:rsidRPr="00CD493A" w:rsidRDefault="00652B80" w:rsidP="00CB26A6">
      <w:pPr>
        <w:rPr>
          <w:b/>
        </w:rPr>
      </w:pPr>
      <w:r>
        <w:rPr>
          <w:b/>
        </w:rPr>
        <w:t>Abbildungen</w:t>
      </w:r>
    </w:p>
    <w:p w:rsidR="00626C90" w:rsidRDefault="00626C90" w:rsidP="00CD493A">
      <w:pPr>
        <w:pStyle w:val="Listenabsatz"/>
        <w:numPr>
          <w:ilvl w:val="0"/>
          <w:numId w:val="12"/>
        </w:numPr>
      </w:pPr>
      <w:r>
        <w:t xml:space="preserve">Titelbild: </w:t>
      </w:r>
      <w:hyperlink r:id="rId19" w:history="1">
        <w:r w:rsidR="00652B80" w:rsidRPr="005D482D">
          <w:rPr>
            <w:rStyle w:val="Hyperlink"/>
            <w:sz w:val="20"/>
          </w:rPr>
          <w:t>http://www.spiegel.de/panorama/justiz/em-2012-polnische-hooligans-randalieren-in-warschau-gegen-russen-a-838504.html</w:t>
        </w:r>
      </w:hyperlink>
      <w:r w:rsidR="005E2915">
        <w:t xml:space="preserve"> </w:t>
      </w:r>
      <w:r w:rsidR="005E2915" w:rsidRPr="00652B80">
        <w:t>(5.12.2012)</w:t>
      </w:r>
    </w:p>
    <w:p w:rsidR="00652B80" w:rsidRDefault="00652B80" w:rsidP="00652B80">
      <w:pPr>
        <w:pStyle w:val="Listenabsatz"/>
        <w:ind w:left="360"/>
      </w:pPr>
    </w:p>
    <w:p w:rsidR="00652B80" w:rsidRDefault="00652B80" w:rsidP="00CD493A">
      <w:pPr>
        <w:pStyle w:val="Listenabsatz"/>
        <w:numPr>
          <w:ilvl w:val="0"/>
          <w:numId w:val="12"/>
        </w:numPr>
      </w:pPr>
      <w:r>
        <w:t xml:space="preserve">Abb. 1: </w:t>
      </w:r>
      <w:hyperlink r:id="rId20" w:history="1">
        <w:r w:rsidRPr="005D482D">
          <w:rPr>
            <w:rStyle w:val="Hyperlink"/>
            <w:sz w:val="20"/>
          </w:rPr>
          <w:t>http://de.wikipedia.org/wiki/Katastrophe_von_Heysel</w:t>
        </w:r>
      </w:hyperlink>
      <w:r w:rsidR="005E2915">
        <w:t xml:space="preserve"> </w:t>
      </w:r>
      <w:r w:rsidR="005E2915" w:rsidRPr="00652B80">
        <w:t>(5.12.2012)</w:t>
      </w:r>
    </w:p>
    <w:p w:rsidR="00652B80" w:rsidRDefault="00652B80" w:rsidP="00CD493A">
      <w:pPr>
        <w:pStyle w:val="Listenabsatz"/>
        <w:numPr>
          <w:ilvl w:val="0"/>
          <w:numId w:val="12"/>
        </w:numPr>
      </w:pPr>
      <w:r>
        <w:t xml:space="preserve">Abb.2: </w:t>
      </w:r>
      <w:r w:rsidRPr="00865C01">
        <w:t>Blaschke 2007, 157</w:t>
      </w:r>
    </w:p>
    <w:p w:rsidR="00652B80" w:rsidRDefault="00652B80" w:rsidP="00CD493A">
      <w:pPr>
        <w:pStyle w:val="Listenabsatz"/>
        <w:numPr>
          <w:ilvl w:val="0"/>
          <w:numId w:val="12"/>
        </w:numPr>
      </w:pPr>
      <w:r>
        <w:t xml:space="preserve">Abb. 3: Grafik </w:t>
      </w:r>
      <w:r w:rsidRPr="00184AB0">
        <w:t>nach Granovetter in: Meyer 2001, 32</w:t>
      </w:r>
    </w:p>
    <w:p w:rsidR="00652B80" w:rsidRDefault="00652B80" w:rsidP="00CD493A">
      <w:pPr>
        <w:pStyle w:val="Listenabsatz"/>
        <w:numPr>
          <w:ilvl w:val="0"/>
          <w:numId w:val="12"/>
        </w:numPr>
      </w:pPr>
      <w:r>
        <w:t xml:space="preserve">Abb. 4: </w:t>
      </w:r>
      <w:hyperlink r:id="rId21" w:history="1">
        <w:r w:rsidRPr="005D482D">
          <w:rPr>
            <w:rStyle w:val="Hyperlink"/>
            <w:sz w:val="20"/>
          </w:rPr>
          <w:t>http://de.wikipedia.org/wiki/Ultra-Bewegung</w:t>
        </w:r>
      </w:hyperlink>
      <w:r w:rsidR="005E2915">
        <w:t xml:space="preserve"> </w:t>
      </w:r>
      <w:r w:rsidR="005E2915" w:rsidRPr="00652B80">
        <w:t>(5.12.2012)</w:t>
      </w:r>
    </w:p>
    <w:p w:rsidR="00652B80" w:rsidRDefault="00652B80" w:rsidP="00CD493A">
      <w:pPr>
        <w:pStyle w:val="Listenabsatz"/>
        <w:numPr>
          <w:ilvl w:val="0"/>
          <w:numId w:val="12"/>
        </w:numPr>
      </w:pPr>
      <w:r>
        <w:t xml:space="preserve">Abb. 5: </w:t>
      </w:r>
      <w:hyperlink r:id="rId22" w:history="1">
        <w:r w:rsidRPr="005D482D">
          <w:rPr>
            <w:rStyle w:val="Hyperlink"/>
            <w:sz w:val="20"/>
          </w:rPr>
          <w:t>http://www.wz-newsline.de/home/sport/fussball/bundesliga/schwere-zeiten-in-der-pfalz-fck-profis-am-pranger-1.960320</w:t>
        </w:r>
      </w:hyperlink>
      <w:r w:rsidR="005E2915">
        <w:t xml:space="preserve"> </w:t>
      </w:r>
      <w:r w:rsidR="005E2915" w:rsidRPr="00652B80">
        <w:t>(5.12.2012)</w:t>
      </w:r>
    </w:p>
    <w:p w:rsidR="00652B80" w:rsidRDefault="00652B80" w:rsidP="00CD493A">
      <w:pPr>
        <w:pStyle w:val="Listenabsatz"/>
        <w:numPr>
          <w:ilvl w:val="0"/>
          <w:numId w:val="12"/>
        </w:numPr>
      </w:pPr>
      <w:r>
        <w:t xml:space="preserve">Abb. 6: </w:t>
      </w:r>
      <w:r w:rsidRPr="009A0D99">
        <w:t>Pilz 2006, 218</w:t>
      </w:r>
    </w:p>
    <w:p w:rsidR="005344C7" w:rsidRDefault="005344C7" w:rsidP="00A14C0F">
      <w:pPr>
        <w:pStyle w:val="Listenabsatz"/>
        <w:numPr>
          <w:ilvl w:val="0"/>
          <w:numId w:val="12"/>
        </w:numPr>
      </w:pPr>
      <w:r>
        <w:t xml:space="preserve">Abb. 7: </w:t>
      </w:r>
      <w:r w:rsidR="00A14C0F" w:rsidRPr="00A14C0F">
        <w:t>http://www.metall-koch.de/cms/index.php?lan=1&amp;y=15&amp;x=22</w:t>
      </w:r>
    </w:p>
    <w:p w:rsidR="00652B80" w:rsidRDefault="005344C7" w:rsidP="00CD493A">
      <w:pPr>
        <w:pStyle w:val="Listenabsatz"/>
        <w:numPr>
          <w:ilvl w:val="0"/>
          <w:numId w:val="12"/>
        </w:numPr>
      </w:pPr>
      <w:r>
        <w:t>Abb. 8</w:t>
      </w:r>
      <w:r w:rsidR="00652B80">
        <w:t xml:space="preserve">: </w:t>
      </w:r>
      <w:hyperlink r:id="rId23" w:history="1">
        <w:r w:rsidR="00652B80" w:rsidRPr="00652B80">
          <w:rPr>
            <w:rStyle w:val="Hyperlink"/>
            <w:sz w:val="20"/>
          </w:rPr>
          <w:t>http://www.fanarbeit-bern.ch/dok/jahresbericht_fanarbeit_2011.pdf</w:t>
        </w:r>
      </w:hyperlink>
      <w:r w:rsidR="00652B80" w:rsidRPr="00652B80">
        <w:t xml:space="preserve"> (5.12.2012)</w:t>
      </w:r>
    </w:p>
    <w:p w:rsidR="00652B80" w:rsidRDefault="00652B80" w:rsidP="00CD493A">
      <w:pPr>
        <w:pStyle w:val="Listenabsatz"/>
        <w:numPr>
          <w:ilvl w:val="0"/>
          <w:numId w:val="12"/>
        </w:numPr>
      </w:pPr>
      <w:r>
        <w:t xml:space="preserve">Abb. </w:t>
      </w:r>
      <w:r w:rsidR="005344C7">
        <w:t>9</w:t>
      </w:r>
      <w:r>
        <w:t xml:space="preserve">: </w:t>
      </w:r>
      <w:r w:rsidRPr="009A0D99">
        <w:t>Blaschke 2007, 161</w:t>
      </w:r>
    </w:p>
    <w:p w:rsidR="00652B80" w:rsidRPr="00CB26A6" w:rsidRDefault="005344C7" w:rsidP="00CD493A">
      <w:pPr>
        <w:pStyle w:val="Listenabsatz"/>
        <w:numPr>
          <w:ilvl w:val="0"/>
          <w:numId w:val="12"/>
        </w:numPr>
      </w:pPr>
      <w:r>
        <w:t>Abb. 10</w:t>
      </w:r>
      <w:r w:rsidR="00652B80">
        <w:t xml:space="preserve">: </w:t>
      </w:r>
      <w:hyperlink r:id="rId24" w:history="1">
        <w:r w:rsidR="005E2915" w:rsidRPr="005D482D">
          <w:rPr>
            <w:rStyle w:val="Hyperlink"/>
            <w:sz w:val="20"/>
          </w:rPr>
          <w:t>http://www.spiegel.de/panorama/justiz/em-2012-polnische-hooligans-randalieren-in-warschau-gegen-russen-a-838504.html</w:t>
        </w:r>
      </w:hyperlink>
      <w:r w:rsidR="005E2915">
        <w:t xml:space="preserve"> </w:t>
      </w:r>
      <w:r w:rsidR="005E2915" w:rsidRPr="00652B80">
        <w:t>(5.12.2012)</w:t>
      </w:r>
    </w:p>
    <w:sectPr w:rsidR="00652B80" w:rsidRPr="00CB26A6" w:rsidSect="001C4400">
      <w:footerReference w:type="default" r:id="rId25"/>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ADB" w:rsidRDefault="00236ADB" w:rsidP="0076717A">
      <w:r>
        <w:separator/>
      </w:r>
    </w:p>
  </w:endnote>
  <w:endnote w:type="continuationSeparator" w:id="0">
    <w:p w:rsidR="00236ADB" w:rsidRDefault="00236ADB" w:rsidP="0076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780102"/>
      <w:docPartObj>
        <w:docPartGallery w:val="Page Numbers (Bottom of Page)"/>
        <w:docPartUnique/>
      </w:docPartObj>
    </w:sdtPr>
    <w:sdtContent>
      <w:p w:rsidR="002D1A0F" w:rsidRDefault="002D1A0F">
        <w:pPr>
          <w:pStyle w:val="Fuzeile"/>
          <w:jc w:val="right"/>
        </w:pPr>
        <w:r>
          <w:fldChar w:fldCharType="begin"/>
        </w:r>
        <w:r>
          <w:instrText>PAGE   \* MERGEFORMAT</w:instrText>
        </w:r>
        <w:r>
          <w:fldChar w:fldCharType="separate"/>
        </w:r>
        <w:r w:rsidR="000725BE" w:rsidRPr="000725BE">
          <w:rPr>
            <w:noProof/>
            <w:lang w:val="de-DE"/>
          </w:rPr>
          <w:t>18</w:t>
        </w:r>
        <w:r>
          <w:fldChar w:fldCharType="end"/>
        </w:r>
      </w:p>
    </w:sdtContent>
  </w:sdt>
  <w:p w:rsidR="002D1A0F" w:rsidRDefault="002D1A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ADB" w:rsidRDefault="00236ADB" w:rsidP="0076717A">
      <w:r>
        <w:separator/>
      </w:r>
    </w:p>
  </w:footnote>
  <w:footnote w:type="continuationSeparator" w:id="0">
    <w:p w:rsidR="00236ADB" w:rsidRDefault="00236ADB" w:rsidP="0076717A">
      <w:r>
        <w:continuationSeparator/>
      </w:r>
    </w:p>
  </w:footnote>
  <w:footnote w:id="1">
    <w:p w:rsidR="002D1A0F" w:rsidRPr="00AC6DD9" w:rsidRDefault="002D1A0F">
      <w:pPr>
        <w:pStyle w:val="Funotentext"/>
        <w:rPr>
          <w:rStyle w:val="SchwacherVerweis"/>
        </w:rPr>
      </w:pPr>
      <w:r>
        <w:rPr>
          <w:rStyle w:val="Funotenzeichen"/>
        </w:rPr>
        <w:footnoteRef/>
      </w:r>
      <w:r w:rsidRPr="008B1AF7">
        <w:t xml:space="preserve"> </w:t>
      </w:r>
      <w:r w:rsidRPr="00AC6DD9">
        <w:rPr>
          <w:rStyle w:val="SchwacherVerweis"/>
        </w:rPr>
        <w:t>Giurgi 2008, 15</w:t>
      </w:r>
    </w:p>
  </w:footnote>
  <w:footnote w:id="2">
    <w:p w:rsidR="002D1A0F" w:rsidRPr="00AC6DD9" w:rsidRDefault="002D1A0F">
      <w:pPr>
        <w:pStyle w:val="Funotentext"/>
        <w:rPr>
          <w:rStyle w:val="SchwacherVerweis"/>
        </w:rPr>
      </w:pPr>
      <w:r>
        <w:rPr>
          <w:rStyle w:val="Funotenzeichen"/>
        </w:rPr>
        <w:footnoteRef/>
      </w:r>
      <w:r w:rsidRPr="008B1AF7">
        <w:t xml:space="preserve"> </w:t>
      </w:r>
      <w:r w:rsidRPr="00AC6DD9">
        <w:rPr>
          <w:rStyle w:val="SchwacherVerweis"/>
        </w:rPr>
        <w:t>http://de.wikipedia.org/wiki/Katastrophe_von_Heysel</w:t>
      </w:r>
    </w:p>
  </w:footnote>
  <w:footnote w:id="3">
    <w:p w:rsidR="002D1A0F" w:rsidRPr="00AA73EB" w:rsidRDefault="002D1A0F">
      <w:pPr>
        <w:pStyle w:val="Funotentext"/>
      </w:pPr>
      <w:r>
        <w:rPr>
          <w:rStyle w:val="Funotenzeichen"/>
        </w:rPr>
        <w:footnoteRef/>
      </w:r>
      <w:r w:rsidRPr="00AA73EB">
        <w:t xml:space="preserve"> </w:t>
      </w:r>
      <w:r w:rsidRPr="00AA73EB">
        <w:rPr>
          <w:rStyle w:val="SchwacherVerweis"/>
        </w:rPr>
        <w:t>http://www.spiegel.de/spiegel/print/d-13513612.html</w:t>
      </w:r>
    </w:p>
  </w:footnote>
  <w:footnote w:id="4">
    <w:p w:rsidR="002D1A0F" w:rsidRPr="00E56681" w:rsidRDefault="002D1A0F">
      <w:pPr>
        <w:pStyle w:val="Funotentext"/>
        <w:rPr>
          <w:rStyle w:val="SchwacherVerweis"/>
          <w:lang w:val="fr-CH"/>
        </w:rPr>
      </w:pPr>
      <w:r>
        <w:rPr>
          <w:rStyle w:val="Funotenzeichen"/>
        </w:rPr>
        <w:footnoteRef/>
      </w:r>
      <w:r w:rsidRPr="00F62BA7">
        <w:rPr>
          <w:lang w:val="fr-CH"/>
        </w:rPr>
        <w:t xml:space="preserve"> </w:t>
      </w:r>
      <w:r w:rsidRPr="00E56681">
        <w:rPr>
          <w:rStyle w:val="SchwacherVerweis"/>
          <w:lang w:val="fr-CH"/>
        </w:rPr>
        <w:t>Meyer 2001, 38</w:t>
      </w:r>
    </w:p>
  </w:footnote>
  <w:footnote w:id="5">
    <w:p w:rsidR="002D1A0F" w:rsidRPr="00E56681" w:rsidRDefault="002D1A0F">
      <w:pPr>
        <w:pStyle w:val="Funotentext"/>
        <w:rPr>
          <w:rStyle w:val="SchwacherVerweis"/>
          <w:lang w:val="fr-CH"/>
        </w:rPr>
      </w:pPr>
      <w:r>
        <w:rPr>
          <w:rStyle w:val="Funotenzeichen"/>
        </w:rPr>
        <w:footnoteRef/>
      </w:r>
      <w:r w:rsidRPr="00F62BA7">
        <w:rPr>
          <w:lang w:val="fr-CH"/>
        </w:rPr>
        <w:t xml:space="preserve"> </w:t>
      </w:r>
      <w:r w:rsidRPr="00E56681">
        <w:rPr>
          <w:rStyle w:val="SchwacherVerweis"/>
          <w:lang w:val="fr-CH"/>
        </w:rPr>
        <w:t>Meyer 2001, 39</w:t>
      </w:r>
    </w:p>
  </w:footnote>
  <w:footnote w:id="6">
    <w:p w:rsidR="002D1A0F" w:rsidRPr="00E56681" w:rsidRDefault="002D1A0F">
      <w:pPr>
        <w:pStyle w:val="Funotentext"/>
        <w:rPr>
          <w:rStyle w:val="SchwacherVerweis"/>
          <w:lang w:val="fr-CH"/>
        </w:rPr>
      </w:pPr>
      <w:r>
        <w:rPr>
          <w:rStyle w:val="Funotenzeichen"/>
        </w:rPr>
        <w:footnoteRef/>
      </w:r>
      <w:r w:rsidRPr="00F62BA7">
        <w:rPr>
          <w:lang w:val="fr-CH"/>
        </w:rPr>
        <w:t xml:space="preserve"> </w:t>
      </w:r>
      <w:r w:rsidRPr="00E56681">
        <w:rPr>
          <w:rStyle w:val="SchwacherVerweis"/>
          <w:lang w:val="fr-CH"/>
        </w:rPr>
        <w:t>Meyer 2001, 41</w:t>
      </w:r>
    </w:p>
  </w:footnote>
  <w:footnote w:id="7">
    <w:p w:rsidR="002D1A0F" w:rsidRPr="00E56681" w:rsidRDefault="002D1A0F">
      <w:pPr>
        <w:pStyle w:val="Funotentext"/>
        <w:rPr>
          <w:rStyle w:val="SchwacherVerweis"/>
          <w:lang w:val="fr-CH"/>
        </w:rPr>
      </w:pPr>
      <w:r>
        <w:rPr>
          <w:rStyle w:val="Funotenzeichen"/>
        </w:rPr>
        <w:footnoteRef/>
      </w:r>
      <w:r w:rsidRPr="006830B2">
        <w:rPr>
          <w:lang w:val="fr-CH"/>
        </w:rPr>
        <w:t xml:space="preserve"> </w:t>
      </w:r>
      <w:r w:rsidRPr="00E56681">
        <w:rPr>
          <w:rStyle w:val="SchwacherVerweis"/>
          <w:lang w:val="fr-CH"/>
        </w:rPr>
        <w:t>Meyer 2001, 42</w:t>
      </w:r>
    </w:p>
  </w:footnote>
  <w:footnote w:id="8">
    <w:p w:rsidR="002D1A0F" w:rsidRPr="004923B1" w:rsidRDefault="002D1A0F">
      <w:pPr>
        <w:pStyle w:val="Funotentext"/>
        <w:rPr>
          <w:rStyle w:val="SchwacherVerweis"/>
          <w:lang w:val="fr-CH"/>
        </w:rPr>
      </w:pPr>
      <w:r>
        <w:rPr>
          <w:rStyle w:val="Funotenzeichen"/>
        </w:rPr>
        <w:footnoteRef/>
      </w:r>
      <w:r w:rsidRPr="008B1AF7">
        <w:rPr>
          <w:lang w:val="fr-CH"/>
        </w:rPr>
        <w:t xml:space="preserve"> </w:t>
      </w:r>
      <w:r w:rsidRPr="004923B1">
        <w:rPr>
          <w:rStyle w:val="SchwacherVerweis"/>
          <w:lang w:val="fr-CH"/>
        </w:rPr>
        <w:t>Meyer 2001, 46</w:t>
      </w:r>
    </w:p>
  </w:footnote>
  <w:footnote w:id="9">
    <w:p w:rsidR="002D1A0F" w:rsidRPr="00E56681" w:rsidRDefault="002D1A0F">
      <w:pPr>
        <w:pStyle w:val="Funotentext"/>
        <w:rPr>
          <w:lang w:val="fr-CH"/>
        </w:rPr>
      </w:pPr>
      <w:r>
        <w:rPr>
          <w:rStyle w:val="Funotenzeichen"/>
        </w:rPr>
        <w:footnoteRef/>
      </w:r>
      <w:r w:rsidRPr="00E56681">
        <w:rPr>
          <w:lang w:val="fr-CH"/>
        </w:rPr>
        <w:t xml:space="preserve"> </w:t>
      </w:r>
      <w:r w:rsidRPr="00E56681">
        <w:rPr>
          <w:rStyle w:val="SchwacherVerweis"/>
          <w:lang w:val="fr-CH"/>
        </w:rPr>
        <w:t>Meyer 2001, 49</w:t>
      </w:r>
    </w:p>
  </w:footnote>
  <w:footnote w:id="10">
    <w:p w:rsidR="002D1A0F" w:rsidRPr="00E56681" w:rsidRDefault="002D1A0F">
      <w:pPr>
        <w:pStyle w:val="Funotentext"/>
        <w:rPr>
          <w:lang w:val="fr-CH"/>
        </w:rPr>
      </w:pPr>
      <w:r>
        <w:rPr>
          <w:rStyle w:val="Funotenzeichen"/>
        </w:rPr>
        <w:footnoteRef/>
      </w:r>
      <w:r w:rsidRPr="00E56681">
        <w:rPr>
          <w:lang w:val="fr-CH"/>
        </w:rPr>
        <w:t xml:space="preserve"> </w:t>
      </w:r>
      <w:r w:rsidRPr="00E56681">
        <w:rPr>
          <w:rStyle w:val="SchwacherVerweis"/>
          <w:lang w:val="fr-CH"/>
        </w:rPr>
        <w:t>Meyer 2001, 53</w:t>
      </w:r>
    </w:p>
  </w:footnote>
  <w:footnote w:id="11">
    <w:p w:rsidR="002D1A0F" w:rsidRPr="00E56681" w:rsidRDefault="002D1A0F">
      <w:pPr>
        <w:pStyle w:val="Funotentext"/>
        <w:rPr>
          <w:rStyle w:val="SchwacherVerweis"/>
          <w:lang w:val="fr-CH"/>
        </w:rPr>
      </w:pPr>
      <w:r>
        <w:rPr>
          <w:rStyle w:val="Funotenzeichen"/>
        </w:rPr>
        <w:footnoteRef/>
      </w:r>
      <w:r w:rsidRPr="00E56681">
        <w:rPr>
          <w:lang w:val="fr-CH"/>
        </w:rPr>
        <w:t xml:space="preserve"> </w:t>
      </w:r>
      <w:r w:rsidRPr="00E56681">
        <w:rPr>
          <w:rStyle w:val="SchwacherVerweis"/>
          <w:lang w:val="fr-CH"/>
        </w:rPr>
        <w:t>Meyer 2001, 33</w:t>
      </w:r>
    </w:p>
  </w:footnote>
  <w:footnote w:id="12">
    <w:p w:rsidR="002D1A0F" w:rsidRPr="00E56681" w:rsidRDefault="002D1A0F">
      <w:pPr>
        <w:pStyle w:val="Funotentext"/>
        <w:rPr>
          <w:lang w:val="fr-CH"/>
        </w:rPr>
      </w:pPr>
      <w:r>
        <w:rPr>
          <w:rStyle w:val="Funotenzeichen"/>
        </w:rPr>
        <w:footnoteRef/>
      </w:r>
      <w:r w:rsidRPr="00E56681">
        <w:rPr>
          <w:lang w:val="fr-CH"/>
        </w:rPr>
        <w:t xml:space="preserve"> </w:t>
      </w:r>
      <w:r w:rsidRPr="00E56681">
        <w:rPr>
          <w:rStyle w:val="SchwacherVerweis"/>
          <w:lang w:val="fr-CH"/>
        </w:rPr>
        <w:t>Meyer 2001, 31-36</w:t>
      </w:r>
    </w:p>
  </w:footnote>
  <w:footnote w:id="13">
    <w:p w:rsidR="002D1A0F" w:rsidRPr="00B531FB" w:rsidRDefault="002D1A0F">
      <w:pPr>
        <w:pStyle w:val="Funotentext"/>
        <w:rPr>
          <w:sz w:val="16"/>
          <w:szCs w:val="16"/>
          <w:lang w:val="fr-CH"/>
        </w:rPr>
      </w:pPr>
      <w:r w:rsidRPr="00C766DE">
        <w:rPr>
          <w:rStyle w:val="Funotenzeichen"/>
        </w:rPr>
        <w:footnoteRef/>
      </w:r>
      <w:r w:rsidRPr="00B531FB">
        <w:rPr>
          <w:lang w:val="fr-CH"/>
        </w:rPr>
        <w:t xml:space="preserve"> </w:t>
      </w:r>
      <w:r w:rsidRPr="00B531FB">
        <w:rPr>
          <w:sz w:val="16"/>
          <w:szCs w:val="16"/>
          <w:lang w:val="fr-CH"/>
        </w:rPr>
        <w:t>Meyer 2001, 22</w:t>
      </w:r>
    </w:p>
  </w:footnote>
  <w:footnote w:id="14">
    <w:p w:rsidR="002D1A0F" w:rsidRPr="00716577" w:rsidRDefault="002D1A0F">
      <w:pPr>
        <w:pStyle w:val="Funotentext"/>
        <w:rPr>
          <w:sz w:val="16"/>
          <w:szCs w:val="16"/>
          <w:lang w:val="fr-CH"/>
        </w:rPr>
      </w:pPr>
      <w:r>
        <w:rPr>
          <w:rStyle w:val="Funotenzeichen"/>
        </w:rPr>
        <w:footnoteRef/>
      </w:r>
      <w:r w:rsidRPr="00716577">
        <w:rPr>
          <w:lang w:val="fr-CH"/>
        </w:rPr>
        <w:t xml:space="preserve"> </w:t>
      </w:r>
      <w:r w:rsidRPr="00716577">
        <w:rPr>
          <w:sz w:val="16"/>
          <w:szCs w:val="16"/>
          <w:lang w:val="fr-CH"/>
        </w:rPr>
        <w:t>http://de.wikipedia.org/wiki/Daniel_Nivel</w:t>
      </w:r>
    </w:p>
  </w:footnote>
  <w:footnote w:id="15">
    <w:p w:rsidR="002D1A0F" w:rsidRPr="00E56681" w:rsidRDefault="002D1A0F">
      <w:pPr>
        <w:pStyle w:val="Funotentext"/>
        <w:rPr>
          <w:rStyle w:val="SchwacherVerweis"/>
          <w:lang w:val="fr-CH"/>
        </w:rPr>
      </w:pPr>
      <w:r>
        <w:rPr>
          <w:rStyle w:val="Funotenzeichen"/>
        </w:rPr>
        <w:footnoteRef/>
      </w:r>
      <w:r w:rsidRPr="00E56681">
        <w:rPr>
          <w:lang w:val="fr-CH"/>
        </w:rPr>
        <w:t xml:space="preserve"> </w:t>
      </w:r>
      <w:r w:rsidRPr="00E56681">
        <w:rPr>
          <w:rStyle w:val="SchwacherVerweis"/>
          <w:lang w:val="fr-CH"/>
        </w:rPr>
        <w:t>Meyer 2001, 61</w:t>
      </w:r>
    </w:p>
  </w:footnote>
  <w:footnote w:id="16">
    <w:p w:rsidR="002D1A0F" w:rsidRPr="00B531FB" w:rsidRDefault="002D1A0F">
      <w:pPr>
        <w:pStyle w:val="Funotentext"/>
        <w:rPr>
          <w:sz w:val="16"/>
          <w:szCs w:val="16"/>
          <w:lang w:val="fr-CH"/>
        </w:rPr>
      </w:pPr>
      <w:r w:rsidRPr="00C766DE">
        <w:rPr>
          <w:rStyle w:val="Funotenzeichen"/>
        </w:rPr>
        <w:footnoteRef/>
      </w:r>
      <w:r w:rsidRPr="00B531FB">
        <w:rPr>
          <w:sz w:val="16"/>
          <w:szCs w:val="16"/>
          <w:lang w:val="fr-CH"/>
        </w:rPr>
        <w:t xml:space="preserve"> Meyer 2001, 62</w:t>
      </w:r>
    </w:p>
  </w:footnote>
  <w:footnote w:id="17">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Giurgi 2008, 35</w:t>
      </w:r>
    </w:p>
  </w:footnote>
  <w:footnote w:id="18">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Buford 1992, 95-96</w:t>
      </w:r>
    </w:p>
  </w:footnote>
  <w:footnote w:id="19">
    <w:p w:rsidR="002D1A0F" w:rsidRPr="00B531FB" w:rsidRDefault="002D1A0F">
      <w:pPr>
        <w:pStyle w:val="Funotentext"/>
        <w:rPr>
          <w:sz w:val="16"/>
          <w:szCs w:val="16"/>
          <w:lang w:val="fr-CH"/>
        </w:rPr>
      </w:pPr>
      <w:r w:rsidRPr="00C766DE">
        <w:rPr>
          <w:rStyle w:val="Funotenzeichen"/>
        </w:rPr>
        <w:footnoteRef/>
      </w:r>
      <w:r w:rsidRPr="00B531FB">
        <w:rPr>
          <w:lang w:val="fr-CH"/>
        </w:rPr>
        <w:t xml:space="preserve"> </w:t>
      </w:r>
      <w:r w:rsidRPr="00B531FB">
        <w:rPr>
          <w:sz w:val="16"/>
          <w:szCs w:val="16"/>
          <w:lang w:val="fr-CH"/>
        </w:rPr>
        <w:t>Meyer 2001, 59-64</w:t>
      </w:r>
    </w:p>
  </w:footnote>
  <w:footnote w:id="20">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Meyer 2001, 71</w:t>
      </w:r>
    </w:p>
  </w:footnote>
  <w:footnote w:id="21">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Meyer 2001, 72</w:t>
      </w:r>
    </w:p>
  </w:footnote>
  <w:footnote w:id="22">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Giurgi 2008, 33</w:t>
      </w:r>
    </w:p>
  </w:footnote>
  <w:footnote w:id="23">
    <w:p w:rsidR="002D1A0F" w:rsidRPr="00B531FB" w:rsidRDefault="002D1A0F">
      <w:pPr>
        <w:pStyle w:val="Funotentext"/>
        <w:rPr>
          <w:rStyle w:val="SchwacherVerweis"/>
          <w:lang w:val="fr-CH"/>
        </w:rPr>
      </w:pPr>
      <w:r>
        <w:rPr>
          <w:rStyle w:val="Funotenzeichen"/>
        </w:rPr>
        <w:footnoteRef/>
      </w:r>
      <w:r w:rsidRPr="00B531FB">
        <w:rPr>
          <w:lang w:val="fr-CH"/>
        </w:rPr>
        <w:t xml:space="preserve"> </w:t>
      </w:r>
      <w:r w:rsidRPr="00B531FB">
        <w:rPr>
          <w:rStyle w:val="SchwacherVerweis"/>
          <w:lang w:val="fr-CH"/>
        </w:rPr>
        <w:t>Giurgi 2008, 31</w:t>
      </w:r>
    </w:p>
  </w:footnote>
  <w:footnote w:id="24">
    <w:p w:rsidR="002D1A0F" w:rsidRPr="004923B1" w:rsidRDefault="002D1A0F">
      <w:pPr>
        <w:pStyle w:val="Funotentext"/>
        <w:rPr>
          <w:rStyle w:val="SchwacherVerweis"/>
        </w:rPr>
      </w:pPr>
      <w:r>
        <w:rPr>
          <w:rStyle w:val="Funotenzeichen"/>
        </w:rPr>
        <w:footnoteRef/>
      </w:r>
      <w:r>
        <w:t xml:space="preserve"> </w:t>
      </w:r>
      <w:r w:rsidRPr="004923B1">
        <w:rPr>
          <w:rStyle w:val="SchwacherVerweis"/>
        </w:rPr>
        <w:t>Giurgi 2008, 66</w:t>
      </w:r>
    </w:p>
  </w:footnote>
  <w:footnote w:id="25">
    <w:p w:rsidR="002D1A0F" w:rsidRPr="004923B1" w:rsidRDefault="002D1A0F">
      <w:pPr>
        <w:pStyle w:val="Funotentext"/>
        <w:rPr>
          <w:rStyle w:val="SchwacherVerweis"/>
        </w:rPr>
      </w:pPr>
      <w:r>
        <w:rPr>
          <w:rStyle w:val="Funotenzeichen"/>
        </w:rPr>
        <w:footnoteRef/>
      </w:r>
      <w:r>
        <w:t xml:space="preserve"> </w:t>
      </w:r>
      <w:r w:rsidRPr="004923B1">
        <w:rPr>
          <w:rStyle w:val="SchwacherVerweis"/>
        </w:rPr>
        <w:t>Spiegel 48/1982 in: Meyer 2001, 75</w:t>
      </w:r>
    </w:p>
  </w:footnote>
  <w:footnote w:id="26">
    <w:p w:rsidR="002D1A0F" w:rsidRPr="004923B1" w:rsidRDefault="002D1A0F">
      <w:pPr>
        <w:pStyle w:val="Funotentext"/>
        <w:rPr>
          <w:rStyle w:val="SchwacherVerweis"/>
        </w:rPr>
      </w:pPr>
      <w:r>
        <w:rPr>
          <w:rStyle w:val="Funotenzeichen"/>
        </w:rPr>
        <w:footnoteRef/>
      </w:r>
      <w:r>
        <w:t xml:space="preserve"> </w:t>
      </w:r>
      <w:r>
        <w:rPr>
          <w:rStyle w:val="SchwacherVerweis"/>
        </w:rPr>
        <w:t>Meyer 2001, 76</w:t>
      </w:r>
    </w:p>
  </w:footnote>
  <w:footnote w:id="27">
    <w:p w:rsidR="002D1A0F" w:rsidRPr="004923B1" w:rsidRDefault="002D1A0F">
      <w:pPr>
        <w:pStyle w:val="Funotentext"/>
        <w:rPr>
          <w:rStyle w:val="SchwacherVerweis"/>
        </w:rPr>
      </w:pPr>
      <w:r>
        <w:rPr>
          <w:rStyle w:val="Funotenzeichen"/>
        </w:rPr>
        <w:footnoteRef/>
      </w:r>
      <w:r>
        <w:t xml:space="preserve"> </w:t>
      </w:r>
      <w:r w:rsidRPr="004923B1">
        <w:rPr>
          <w:rStyle w:val="SchwacherVerweis"/>
        </w:rPr>
        <w:t>Giurgi 2008, 48</w:t>
      </w:r>
    </w:p>
  </w:footnote>
  <w:footnote w:id="28">
    <w:p w:rsidR="002D1A0F" w:rsidRPr="00716577" w:rsidRDefault="002D1A0F">
      <w:pPr>
        <w:pStyle w:val="Funotentext"/>
      </w:pPr>
      <w:r>
        <w:rPr>
          <w:rStyle w:val="Funotenzeichen"/>
        </w:rPr>
        <w:footnoteRef/>
      </w:r>
      <w:r w:rsidRPr="00716577">
        <w:t xml:space="preserve"> </w:t>
      </w:r>
      <w:r w:rsidRPr="00716577">
        <w:rPr>
          <w:sz w:val="16"/>
          <w:szCs w:val="16"/>
        </w:rPr>
        <w:t>FIFA: Fédération Internationale de Football Association, der Weltfussballverband</w:t>
      </w:r>
    </w:p>
  </w:footnote>
  <w:footnote w:id="29">
    <w:p w:rsidR="002D1A0F" w:rsidRPr="0038100F" w:rsidRDefault="002D1A0F">
      <w:pPr>
        <w:pStyle w:val="Funotentext"/>
      </w:pPr>
      <w:r>
        <w:rPr>
          <w:rStyle w:val="Funotenzeichen"/>
        </w:rPr>
        <w:footnoteRef/>
      </w:r>
      <w:r w:rsidRPr="0038100F">
        <w:t xml:space="preserve"> </w:t>
      </w:r>
      <w:r w:rsidRPr="0038100F">
        <w:rPr>
          <w:sz w:val="16"/>
          <w:szCs w:val="16"/>
        </w:rPr>
        <w:t>UEFA: Union of European Football Associations, der europäische Fussballverband</w:t>
      </w:r>
    </w:p>
  </w:footnote>
  <w:footnote w:id="30">
    <w:p w:rsidR="002D1A0F" w:rsidRPr="00716577" w:rsidRDefault="002D1A0F">
      <w:pPr>
        <w:pStyle w:val="Funotentext"/>
        <w:rPr>
          <w:rStyle w:val="SchwacherVerweis"/>
        </w:rPr>
      </w:pPr>
      <w:r>
        <w:rPr>
          <w:rStyle w:val="Funotenzeichen"/>
        </w:rPr>
        <w:footnoteRef/>
      </w:r>
      <w:r w:rsidRPr="00716577">
        <w:t xml:space="preserve"> </w:t>
      </w:r>
      <w:r w:rsidRPr="00716577">
        <w:rPr>
          <w:rStyle w:val="SchwacherVerweis"/>
        </w:rPr>
        <w:t>Pilz u.a. 2006, 14</w:t>
      </w:r>
    </w:p>
  </w:footnote>
  <w:footnote w:id="31">
    <w:p w:rsidR="002D1A0F" w:rsidRPr="004923B1" w:rsidRDefault="002D1A0F">
      <w:pPr>
        <w:pStyle w:val="Funotentext"/>
        <w:rPr>
          <w:rStyle w:val="SchwacherVerweis"/>
        </w:rPr>
      </w:pPr>
      <w:r>
        <w:rPr>
          <w:rStyle w:val="Funotenzeichen"/>
        </w:rPr>
        <w:footnoteRef/>
      </w:r>
      <w:r>
        <w:t xml:space="preserve"> </w:t>
      </w:r>
      <w:r w:rsidRPr="004923B1">
        <w:rPr>
          <w:rStyle w:val="SchwacherVerweis"/>
        </w:rPr>
        <w:t>Pilz u.a. 2006, 13</w:t>
      </w:r>
    </w:p>
  </w:footnote>
  <w:footnote w:id="32">
    <w:p w:rsidR="002D1A0F" w:rsidRPr="004923B1" w:rsidRDefault="002D1A0F">
      <w:pPr>
        <w:pStyle w:val="Funotentext"/>
        <w:rPr>
          <w:rStyle w:val="SchwacherVerweis"/>
        </w:rPr>
      </w:pPr>
      <w:r>
        <w:rPr>
          <w:rStyle w:val="Funotenzeichen"/>
        </w:rPr>
        <w:footnoteRef/>
      </w:r>
      <w:r>
        <w:t xml:space="preserve"> </w:t>
      </w:r>
      <w:r w:rsidRPr="004923B1">
        <w:rPr>
          <w:rStyle w:val="SchwacherVerweis"/>
        </w:rPr>
        <w:t>Pilz u.a. 2006, 13 und Giurgi 2008, 54</w:t>
      </w:r>
    </w:p>
  </w:footnote>
  <w:footnote w:id="33">
    <w:p w:rsidR="002D1A0F" w:rsidRDefault="002D1A0F">
      <w:pPr>
        <w:pStyle w:val="Funotentext"/>
      </w:pPr>
      <w:r>
        <w:rPr>
          <w:rStyle w:val="Funotenzeichen"/>
        </w:rPr>
        <w:footnoteRef/>
      </w:r>
      <w:r>
        <w:t xml:space="preserve"> </w:t>
      </w:r>
      <w:r w:rsidRPr="00B47D4B">
        <w:rPr>
          <w:sz w:val="16"/>
          <w:szCs w:val="16"/>
        </w:rPr>
        <w:t>Blaschke 2007, 71ff</w:t>
      </w:r>
    </w:p>
  </w:footnote>
  <w:footnote w:id="34">
    <w:p w:rsidR="002D1A0F" w:rsidRPr="004923B1" w:rsidRDefault="002D1A0F">
      <w:pPr>
        <w:pStyle w:val="Funotentext"/>
        <w:rPr>
          <w:rStyle w:val="SchwacherVerweis"/>
        </w:rPr>
      </w:pPr>
      <w:r>
        <w:rPr>
          <w:rStyle w:val="Funotenzeichen"/>
        </w:rPr>
        <w:footnoteRef/>
      </w:r>
      <w:r>
        <w:t xml:space="preserve"> </w:t>
      </w:r>
      <w:r w:rsidRPr="004923B1">
        <w:rPr>
          <w:rStyle w:val="SchwacherVerweis"/>
        </w:rPr>
        <w:t>Neidhardt in: Pilz 2006, 219f</w:t>
      </w:r>
    </w:p>
  </w:footnote>
  <w:footnote w:id="35">
    <w:p w:rsidR="002D1A0F" w:rsidRPr="004923B1" w:rsidRDefault="002D1A0F" w:rsidP="00C25707">
      <w:pPr>
        <w:pStyle w:val="Funotentext"/>
        <w:rPr>
          <w:rStyle w:val="SchwacherVerweis"/>
        </w:rPr>
      </w:pPr>
      <w:r>
        <w:rPr>
          <w:rStyle w:val="Funotenzeichen"/>
        </w:rPr>
        <w:footnoteRef/>
      </w:r>
      <w:r>
        <w:t xml:space="preserve"> </w:t>
      </w:r>
      <w:hyperlink r:id="rId1" w:history="1">
        <w:r w:rsidRPr="00F30E89">
          <w:rPr>
            <w:rStyle w:val="Hyperlink"/>
          </w:rPr>
          <w:t>http://de.wikipedia.org/wiki/Stade_de_Suisse</w:t>
        </w:r>
      </w:hyperlink>
      <w:r>
        <w:rPr>
          <w:rStyle w:val="SchwacherVerweis"/>
        </w:rPr>
        <w:t xml:space="preserve"> und </w:t>
      </w:r>
      <w:hyperlink r:id="rId2" w:history="1">
        <w:r w:rsidRPr="00142CEF">
          <w:rPr>
            <w:rStyle w:val="Hyperlink"/>
          </w:rPr>
          <w:t>http://www.securiton.com/de/ch/anwendungen/oeffentlicher-sektor/stadion.html</w:t>
        </w:r>
      </w:hyperlink>
      <w:r>
        <w:rPr>
          <w:rStyle w:val="SchwacherVerweis"/>
        </w:rPr>
        <w:t xml:space="preserve"> (5.12.2012)</w:t>
      </w:r>
    </w:p>
  </w:footnote>
  <w:footnote w:id="36">
    <w:p w:rsidR="002D1A0F" w:rsidRPr="004923B1" w:rsidRDefault="002D1A0F">
      <w:pPr>
        <w:pStyle w:val="Funotentext"/>
        <w:rPr>
          <w:rStyle w:val="SchwacherVerweis"/>
        </w:rPr>
      </w:pPr>
      <w:r w:rsidRPr="004923B1">
        <w:rPr>
          <w:rStyle w:val="SchwacherVerweis"/>
        </w:rPr>
        <w:footnoteRef/>
      </w:r>
      <w:r w:rsidRPr="004923B1">
        <w:rPr>
          <w:rStyle w:val="SchwacherVerweis"/>
        </w:rPr>
        <w:t xml:space="preserve"> </w:t>
      </w:r>
      <w:hyperlink r:id="rId3" w:history="1">
        <w:r w:rsidRPr="00142CEF">
          <w:rPr>
            <w:rStyle w:val="Hyperlink"/>
          </w:rPr>
          <w:t>http://www.fanarbeit-bern.ch/dok/jahresbericht_fanarbeit_2011.pdf</w:t>
        </w:r>
      </w:hyperlink>
      <w:r>
        <w:rPr>
          <w:rStyle w:val="SchwacherVerweis"/>
        </w:rPr>
        <w:t xml:space="preserve"> (5.12.2012)</w:t>
      </w:r>
    </w:p>
  </w:footnote>
  <w:footnote w:id="37">
    <w:p w:rsidR="002D1A0F" w:rsidRPr="004923B1" w:rsidRDefault="002D1A0F" w:rsidP="008B32A2">
      <w:pPr>
        <w:pStyle w:val="Funotentext"/>
        <w:rPr>
          <w:rStyle w:val="SchwacherVerweis"/>
        </w:rPr>
      </w:pPr>
      <w:r>
        <w:rPr>
          <w:rStyle w:val="Funotenzeichen"/>
        </w:rPr>
        <w:footnoteRef/>
      </w:r>
      <w:r>
        <w:t xml:space="preserve"> </w:t>
      </w:r>
      <w:r>
        <w:rPr>
          <w:rStyle w:val="SchwacherVerweis"/>
        </w:rPr>
        <w:t xml:space="preserve">Blaschke 2007, 53-62 und </w:t>
      </w:r>
      <w:r w:rsidRPr="004923B1">
        <w:rPr>
          <w:rStyle w:val="SchwacherVerweis"/>
        </w:rPr>
        <w:t xml:space="preserve">Gunter A. Pilz, Was leisten Fanprojekte? 2000, </w:t>
      </w:r>
      <w:hyperlink r:id="rId4" w:history="1">
        <w:r w:rsidRPr="00142CEF">
          <w:rPr>
            <w:rStyle w:val="Hyperlink"/>
          </w:rPr>
          <w:t>http://www.sgbviii.de/S24.html</w:t>
        </w:r>
      </w:hyperlink>
      <w:r>
        <w:rPr>
          <w:rStyle w:val="SchwacherVerweis"/>
        </w:rPr>
        <w:t xml:space="preserve"> (5.12.2012)</w:t>
      </w:r>
    </w:p>
  </w:footnote>
  <w:footnote w:id="38">
    <w:p w:rsidR="002D1A0F" w:rsidRDefault="002D1A0F" w:rsidP="00887712">
      <w:r>
        <w:rPr>
          <w:rStyle w:val="Funotenzeichen"/>
        </w:rPr>
        <w:footnoteRef/>
      </w:r>
      <w:r>
        <w:t xml:space="preserve"> </w:t>
      </w:r>
      <w:hyperlink r:id="rId5" w:history="1">
        <w:r w:rsidRPr="00FD0D23">
          <w:rPr>
            <w:rStyle w:val="Hyperlink"/>
          </w:rPr>
          <w:t>http://www.faz.net/aktuell/sport/fussball/england-befreit-vom-hooligan-terror-11527256.html</w:t>
        </w:r>
      </w:hyperlink>
      <w:r>
        <w:rPr>
          <w:rStyle w:val="Hyperlink"/>
        </w:rPr>
        <w:t xml:space="preserve"> </w:t>
      </w:r>
      <w:r>
        <w:rPr>
          <w:rStyle w:val="SchwacherVerweis"/>
        </w:rPr>
        <w:t>(5.12.2012)</w:t>
      </w:r>
    </w:p>
  </w:footnote>
  <w:footnote w:id="39">
    <w:p w:rsidR="002D1A0F" w:rsidRPr="004923B1" w:rsidRDefault="002D1A0F" w:rsidP="00E42059">
      <w:pPr>
        <w:pStyle w:val="Funotentext"/>
        <w:rPr>
          <w:sz w:val="16"/>
        </w:rPr>
      </w:pPr>
      <w:r>
        <w:rPr>
          <w:rStyle w:val="Funotenzeichen"/>
        </w:rPr>
        <w:footnoteRef/>
      </w:r>
      <w:r>
        <w:t xml:space="preserve"> </w:t>
      </w:r>
      <w:r>
        <w:rPr>
          <w:rStyle w:val="SchwacherVerweis"/>
        </w:rPr>
        <w:t xml:space="preserve">Blaschke 2007, 159-164 und </w:t>
      </w:r>
      <w:hyperlink r:id="rId6" w:history="1">
        <w:r w:rsidRPr="00142CEF">
          <w:rPr>
            <w:rStyle w:val="Hyperlink"/>
          </w:rPr>
          <w:t>http://www.cafebabel.de/article/17291/englische-hooligans-eine-aussterbende-art.html</w:t>
        </w:r>
      </w:hyperlink>
      <w:r>
        <w:rPr>
          <w:rStyle w:val="SchwacherVerweis"/>
        </w:rPr>
        <w:t xml:space="preserve"> (5.12.2012)</w:t>
      </w:r>
    </w:p>
  </w:footnote>
  <w:footnote w:id="40">
    <w:p w:rsidR="002D1A0F" w:rsidRDefault="002D1A0F" w:rsidP="00887712">
      <w:r>
        <w:rPr>
          <w:rStyle w:val="Funotenzeichen"/>
        </w:rPr>
        <w:footnoteRef/>
      </w:r>
      <w:r>
        <w:t xml:space="preserve"> </w:t>
      </w:r>
      <w:hyperlink r:id="rId7" w:history="1">
        <w:r w:rsidRPr="005440F4">
          <w:rPr>
            <w:rStyle w:val="Hyperlink"/>
          </w:rPr>
          <w:t>http://www.faz.net/aktuell/sport/fussball/italien-der-glaeserne-fan-11527260.html</w:t>
        </w:r>
      </w:hyperlink>
      <w:r>
        <w:rPr>
          <w:rStyle w:val="Hyperlink"/>
        </w:rPr>
        <w:t xml:space="preserve"> (5.12.2012)</w:t>
      </w:r>
    </w:p>
  </w:footnote>
  <w:footnote w:id="41">
    <w:p w:rsidR="002D1A0F" w:rsidRPr="004923B1" w:rsidRDefault="002D1A0F" w:rsidP="00F829D7">
      <w:pPr>
        <w:pStyle w:val="Funotentext"/>
        <w:rPr>
          <w:rStyle w:val="SchwacherVerweis"/>
        </w:rPr>
      </w:pPr>
      <w:r>
        <w:rPr>
          <w:rStyle w:val="Funotenzeichen"/>
        </w:rPr>
        <w:footnoteRef/>
      </w:r>
      <w:r>
        <w:t xml:space="preserve"> </w:t>
      </w:r>
      <w:r w:rsidRPr="004923B1">
        <w:rPr>
          <w:rStyle w:val="SchwacherVerweis"/>
        </w:rPr>
        <w:t>Giurgi 2008, 35</w:t>
      </w:r>
    </w:p>
  </w:footnote>
  <w:footnote w:id="42">
    <w:p w:rsidR="002D1A0F" w:rsidRDefault="002D1A0F">
      <w:pPr>
        <w:pStyle w:val="Funotentext"/>
      </w:pPr>
      <w:r>
        <w:rPr>
          <w:rStyle w:val="Funotenzeichen"/>
        </w:rPr>
        <w:footnoteRef/>
      </w:r>
      <w:r>
        <w:t xml:space="preserve"> </w:t>
      </w:r>
      <w:hyperlink r:id="rId8" w:history="1">
        <w:r w:rsidRPr="00142CEF">
          <w:rPr>
            <w:rStyle w:val="Hyperlink"/>
          </w:rPr>
          <w:t>http://www.nzz.ch/nachrichten/sport/aktuell/schande_von_zuerich-1.12781987</w:t>
        </w:r>
      </w:hyperlink>
      <w:r>
        <w:rPr>
          <w:rStyle w:val="SchwacherVerweis"/>
        </w:rPr>
        <w:t xml:space="preserve"> (5.12.2012)</w:t>
      </w:r>
    </w:p>
  </w:footnote>
  <w:footnote w:id="43">
    <w:p w:rsidR="002D1A0F" w:rsidRPr="004923B1" w:rsidRDefault="002D1A0F" w:rsidP="004923B1">
      <w:pPr>
        <w:pStyle w:val="Funotentext"/>
        <w:rPr>
          <w:sz w:val="16"/>
        </w:rPr>
      </w:pPr>
      <w:r>
        <w:rPr>
          <w:rStyle w:val="Funotenzeichen"/>
        </w:rPr>
        <w:footnoteRef/>
      </w:r>
      <w:r>
        <w:t xml:space="preserve"> </w:t>
      </w:r>
      <w:hyperlink r:id="rId9" w:history="1">
        <w:r w:rsidRPr="00F30E89">
          <w:rPr>
            <w:rStyle w:val="Hyperlink"/>
          </w:rPr>
          <w:t>http://de.wikipedia.org/wiki/Stadionverbot</w:t>
        </w:r>
      </w:hyperlink>
      <w:r>
        <w:rPr>
          <w:rStyle w:val="SchwacherVerweis"/>
        </w:rPr>
        <w:t xml:space="preserve"> und </w:t>
      </w:r>
      <w:r w:rsidRPr="004923B1">
        <w:rPr>
          <w:rStyle w:val="SchwacherVerweis"/>
        </w:rPr>
        <w:t>http://www.blick.ch/news/schweiz/eishockey-verbot-fuer-fussball-hooligans-id53869.html</w:t>
      </w:r>
    </w:p>
  </w:footnote>
  <w:footnote w:id="44">
    <w:p w:rsidR="002D1A0F" w:rsidRDefault="002D1A0F">
      <w:pPr>
        <w:pStyle w:val="Funotentext"/>
      </w:pPr>
      <w:r>
        <w:rPr>
          <w:rStyle w:val="Funotenzeichen"/>
        </w:rPr>
        <w:footnoteRef/>
      </w:r>
      <w:r>
        <w:t xml:space="preserve"> </w:t>
      </w:r>
      <w:r w:rsidRPr="00F5691D">
        <w:rPr>
          <w:rStyle w:val="SchwacherVerweis"/>
        </w:rPr>
        <w:t>http://www.fedpol.admin.ch/content/fedpol/de/home/themen/sicherheit/hooliganismus.html</w:t>
      </w:r>
    </w:p>
  </w:footnote>
  <w:footnote w:id="45">
    <w:p w:rsidR="002D1A0F" w:rsidRDefault="002D1A0F">
      <w:pPr>
        <w:pStyle w:val="Funotentext"/>
      </w:pPr>
      <w:r>
        <w:rPr>
          <w:rStyle w:val="Funotenzeichen"/>
        </w:rPr>
        <w:footnoteRef/>
      </w:r>
      <w:r>
        <w:t xml:space="preserve"> </w:t>
      </w:r>
      <w:r w:rsidRPr="006D55C1">
        <w:rPr>
          <w:rStyle w:val="SchwacherVerweis"/>
        </w:rPr>
        <w:t>http://www.fedpol.admin.ch/content/fedpol/de/home/dokumentation/medieninformationen/2012/2012-07-31.html</w:t>
      </w:r>
    </w:p>
  </w:footnote>
  <w:footnote w:id="46">
    <w:p w:rsidR="00DF1054" w:rsidRPr="00766D2C" w:rsidRDefault="00DF1054" w:rsidP="00766D2C">
      <w:pPr>
        <w:rPr>
          <w:rStyle w:val="Hyperlink"/>
        </w:rPr>
      </w:pPr>
      <w:r w:rsidRPr="00766D2C">
        <w:rPr>
          <w:rStyle w:val="Hyperlink"/>
        </w:rPr>
        <w:footnoteRef/>
      </w:r>
      <w:r w:rsidRPr="00766D2C">
        <w:rPr>
          <w:rStyle w:val="Hyperlink"/>
        </w:rPr>
        <w:t xml:space="preserve"> https://cms3-sz.backslash.ch/documents/B_Hooligan_Konkordat.pdf</w:t>
      </w:r>
    </w:p>
  </w:footnote>
  <w:footnote w:id="47">
    <w:p w:rsidR="00FB6F27" w:rsidRPr="00FB6F27" w:rsidRDefault="00FB6F27" w:rsidP="00FB6F27">
      <w:pPr>
        <w:rPr>
          <w:rStyle w:val="Hyperlink"/>
        </w:rPr>
      </w:pPr>
      <w:r w:rsidRPr="00FB6F27">
        <w:rPr>
          <w:rStyle w:val="Hyperlink"/>
        </w:rPr>
        <w:footnoteRef/>
      </w:r>
      <w:r w:rsidRPr="00FB6F27">
        <w:rPr>
          <w:rStyle w:val="Hyperlink"/>
        </w:rPr>
        <w:t xml:space="preserve"> http://www.srf.ch/news/schweiz/so-soll-das-hooligan-konkordat-einheitlich-umgesetzt-werden</w:t>
      </w:r>
    </w:p>
  </w:footnote>
  <w:footnote w:id="48">
    <w:p w:rsidR="00766D2C" w:rsidRPr="00B751FA" w:rsidRDefault="00766D2C" w:rsidP="00B751FA">
      <w:pPr>
        <w:rPr>
          <w:sz w:val="16"/>
        </w:rPr>
      </w:pPr>
      <w:r>
        <w:rPr>
          <w:rStyle w:val="Funotenzeichen"/>
        </w:rPr>
        <w:footnoteRef/>
      </w:r>
      <w:r>
        <w:t xml:space="preserve"> </w:t>
      </w:r>
      <w:hyperlink r:id="rId10" w:history="1">
        <w:r w:rsidRPr="006B1F02">
          <w:rPr>
            <w:rStyle w:val="Hyperlink"/>
          </w:rPr>
          <w:t>https://www.kkjpd.ch/de/themen/hooliganismus</w:t>
        </w:r>
      </w:hyperlink>
    </w:p>
  </w:footnote>
  <w:footnote w:id="49">
    <w:p w:rsidR="00B751FA" w:rsidRPr="00B751FA" w:rsidRDefault="00B751FA">
      <w:pPr>
        <w:pStyle w:val="Funotentext"/>
        <w:rPr>
          <w:rStyle w:val="Hyperlink"/>
          <w:szCs w:val="22"/>
        </w:rPr>
      </w:pPr>
      <w:r w:rsidRPr="00B751FA">
        <w:rPr>
          <w:rStyle w:val="Hyperlink"/>
          <w:szCs w:val="22"/>
        </w:rPr>
        <w:footnoteRef/>
      </w:r>
      <w:r w:rsidRPr="00B751FA">
        <w:rPr>
          <w:rStyle w:val="Hyperlink"/>
          <w:szCs w:val="22"/>
        </w:rPr>
        <w:t xml:space="preserve"> http://www.srf.ch/news/schweiz/so-soll-das-hooligan-konkordat-einheitlich-umgesetzt-werden</w:t>
      </w:r>
    </w:p>
  </w:footnote>
  <w:footnote w:id="50">
    <w:p w:rsidR="002D1A0F" w:rsidRPr="00BB1CDC" w:rsidRDefault="002D1A0F" w:rsidP="0017425D">
      <w:pPr>
        <w:pStyle w:val="Funotentext"/>
        <w:rPr>
          <w:rStyle w:val="SchwacherVerweis"/>
        </w:rPr>
      </w:pPr>
      <w:r w:rsidRPr="000A0141">
        <w:rPr>
          <w:rStyle w:val="Funotenzeichen"/>
          <w:sz w:val="16"/>
          <w:szCs w:val="16"/>
        </w:rPr>
        <w:footnoteRef/>
      </w:r>
      <w:r w:rsidRPr="00075418">
        <w:rPr>
          <w:sz w:val="16"/>
          <w:szCs w:val="16"/>
        </w:rPr>
        <w:t xml:space="preserve"> </w:t>
      </w:r>
      <w:r w:rsidRPr="00BB1CDC">
        <w:rPr>
          <w:rStyle w:val="SchwacherVerweis"/>
        </w:rPr>
        <w:t>Pilz 2006,</w:t>
      </w:r>
      <w:r>
        <w:rPr>
          <w:rStyle w:val="SchwacherVerweis"/>
        </w:rPr>
        <w:t xml:space="preserve"> </w:t>
      </w:r>
      <w:r w:rsidRPr="00BB1CDC">
        <w:rPr>
          <w:rStyle w:val="SchwacherVerweis"/>
        </w:rPr>
        <w:t>199</w:t>
      </w:r>
    </w:p>
  </w:footnote>
  <w:footnote w:id="51">
    <w:p w:rsidR="002D1A0F" w:rsidRPr="00BB1CDC" w:rsidRDefault="002D1A0F" w:rsidP="0017425D">
      <w:pPr>
        <w:pStyle w:val="Funotentext"/>
        <w:rPr>
          <w:rStyle w:val="SchwacherVerweis"/>
        </w:rPr>
      </w:pPr>
      <w:r w:rsidRPr="0017425D">
        <w:rPr>
          <w:rStyle w:val="Funotenzeichen"/>
          <w:sz w:val="16"/>
          <w:szCs w:val="16"/>
        </w:rPr>
        <w:footnoteRef/>
      </w:r>
      <w:r w:rsidRPr="0017425D">
        <w:rPr>
          <w:sz w:val="16"/>
          <w:szCs w:val="16"/>
        </w:rPr>
        <w:t xml:space="preserve"> </w:t>
      </w:r>
      <w:r w:rsidRPr="00BB1CDC">
        <w:rPr>
          <w:rStyle w:val="SchwacherVerweis"/>
        </w:rPr>
        <w:t>Blaschke 2007, 203</w:t>
      </w:r>
    </w:p>
  </w:footnote>
  <w:footnote w:id="52">
    <w:p w:rsidR="002D1A0F" w:rsidRPr="00BB1CDC" w:rsidRDefault="002D1A0F" w:rsidP="0017425D">
      <w:pPr>
        <w:rPr>
          <w:rStyle w:val="SchwacherVerweis"/>
        </w:rPr>
      </w:pPr>
      <w:r>
        <w:rPr>
          <w:rStyle w:val="Funotenzeichen"/>
        </w:rPr>
        <w:footnoteRef/>
      </w:r>
      <w:r>
        <w:t xml:space="preserve"> </w:t>
      </w:r>
      <w:hyperlink r:id="rId11" w:history="1">
        <w:r w:rsidRPr="00BB1CDC">
          <w:rPr>
            <w:rStyle w:val="SchwacherVerweis"/>
          </w:rPr>
          <w:t>http://www.rp-online.de/panorama/ausland/wir-jagen-die-deutschen-aus-unserem-land-1.2844629</w:t>
        </w:r>
      </w:hyperlink>
      <w:r>
        <w:rPr>
          <w:rStyle w:val="SchwacherVerweis"/>
        </w:rPr>
        <w:t xml:space="preserve"> (5.12.2012)</w:t>
      </w:r>
    </w:p>
  </w:footnote>
  <w:footnote w:id="53">
    <w:p w:rsidR="002D1A0F" w:rsidRPr="00BB1CDC" w:rsidRDefault="002D1A0F" w:rsidP="0017425D">
      <w:pPr>
        <w:pStyle w:val="Funotentext"/>
        <w:rPr>
          <w:rStyle w:val="SchwacherVerweis"/>
        </w:rPr>
      </w:pPr>
      <w:r w:rsidRPr="00F23F0D">
        <w:rPr>
          <w:rStyle w:val="Funotenzeichen"/>
          <w:sz w:val="16"/>
          <w:szCs w:val="16"/>
        </w:rPr>
        <w:footnoteRef/>
      </w:r>
      <w:r w:rsidRPr="00F23F0D">
        <w:rPr>
          <w:sz w:val="16"/>
          <w:szCs w:val="16"/>
        </w:rPr>
        <w:t xml:space="preserve"> </w:t>
      </w:r>
      <w:hyperlink r:id="rId12" w:history="1">
        <w:r w:rsidRPr="00142CEF">
          <w:rPr>
            <w:rStyle w:val="Hyperlink"/>
          </w:rPr>
          <w:t>http://www.focus.de/sport/fussball/em-2012/tid-26135/gewalt-bei-fussball-em-in-warschau-polnische-hooligans-attackieren-russische-fans_aid_766283.html</w:t>
        </w:r>
      </w:hyperlink>
      <w:r>
        <w:rPr>
          <w:rStyle w:val="SchwacherVerweis"/>
        </w:rPr>
        <w:t xml:space="preserve"> (5.12.2012)</w:t>
      </w:r>
    </w:p>
  </w:footnote>
  <w:footnote w:id="54">
    <w:p w:rsidR="002D1A0F" w:rsidRPr="005A385E" w:rsidRDefault="002D1A0F">
      <w:pPr>
        <w:pStyle w:val="Funotentext"/>
        <w:rPr>
          <w:rStyle w:val="Hyperlink"/>
        </w:rPr>
      </w:pPr>
      <w:r w:rsidRPr="005A385E">
        <w:rPr>
          <w:rStyle w:val="Hyperlink"/>
        </w:rPr>
        <w:footnoteRef/>
      </w:r>
      <w:r w:rsidRPr="005A385E">
        <w:rPr>
          <w:rStyle w:val="Hyperlink"/>
        </w:rPr>
        <w:t xml:space="preserve"> https://www.welt.de/sport/article156150890/Vier-Stunden-vorher-pruegelte-dieser-Hooligan-einen-Englaender-halbtot.html</w:t>
      </w:r>
    </w:p>
  </w:footnote>
  <w:footnote w:id="55">
    <w:p w:rsidR="002D1A0F" w:rsidRPr="005A385E" w:rsidRDefault="002D1A0F">
      <w:pPr>
        <w:pStyle w:val="Funotentext"/>
        <w:rPr>
          <w:rStyle w:val="Hyperlink"/>
        </w:rPr>
      </w:pPr>
      <w:r w:rsidRPr="005A385E">
        <w:rPr>
          <w:rStyle w:val="Hyperlink"/>
        </w:rPr>
        <w:footnoteRef/>
      </w:r>
      <w:r w:rsidRPr="005A385E">
        <w:rPr>
          <w:rStyle w:val="Hyperlink"/>
        </w:rPr>
        <w:t xml:space="preserve"> http://www.spiegel.de/sport/fussball/marseille-warum-hooligans-jetzt-zuschlagen-a-1097175.html</w:t>
      </w:r>
    </w:p>
  </w:footnote>
  <w:footnote w:id="56">
    <w:p w:rsidR="002D1A0F" w:rsidRPr="005A385E" w:rsidRDefault="002D1A0F">
      <w:pPr>
        <w:pStyle w:val="Funotentext"/>
        <w:rPr>
          <w:rStyle w:val="Hyperlink"/>
        </w:rPr>
      </w:pPr>
      <w:r w:rsidRPr="005A385E">
        <w:rPr>
          <w:rStyle w:val="Hyperlink"/>
        </w:rPr>
        <w:footnoteRef/>
      </w:r>
      <w:r w:rsidRPr="005A385E">
        <w:rPr>
          <w:rStyle w:val="Hyperlink"/>
        </w:rPr>
        <w:t xml:space="preserve"> Schweiz am Sonntag, 10.7.2016, 37f</w:t>
      </w:r>
    </w:p>
  </w:footnote>
  <w:footnote w:id="57">
    <w:p w:rsidR="002D1A0F" w:rsidRPr="005A385E" w:rsidRDefault="002D1A0F">
      <w:pPr>
        <w:pStyle w:val="Funotentext"/>
        <w:rPr>
          <w:rStyle w:val="Hyperlink"/>
        </w:rPr>
      </w:pPr>
      <w:r w:rsidRPr="005A385E">
        <w:rPr>
          <w:rStyle w:val="Hyperlink"/>
        </w:rPr>
        <w:footnoteRef/>
      </w:r>
      <w:r w:rsidRPr="005A385E">
        <w:rPr>
          <w:rStyle w:val="Hyperlink"/>
        </w:rPr>
        <w:t xml:space="preserve"> http://www.spiegel.de/politik/ausland/em-2016-russland-zu-hooligan-krawallen-europa-soll-in-der-hoelle-schmoren-a-1097995.html</w:t>
      </w:r>
    </w:p>
  </w:footnote>
  <w:footnote w:id="58">
    <w:p w:rsidR="002D1A0F" w:rsidRDefault="002D1A0F">
      <w:pPr>
        <w:pStyle w:val="Funotentext"/>
      </w:pPr>
      <w:r w:rsidRPr="005A385E">
        <w:rPr>
          <w:rStyle w:val="Hyperlink"/>
        </w:rPr>
        <w:footnoteRef/>
      </w:r>
      <w:r w:rsidRPr="005A385E">
        <w:rPr>
          <w:rStyle w:val="Hyperlink"/>
        </w:rPr>
        <w:t xml:space="preserve"> http://www.tagesanzeiger.ch/em2016/news/putin-verspottet-englische-hooligans/story/20792352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0585B"/>
    <w:multiLevelType w:val="hybridMultilevel"/>
    <w:tmpl w:val="EA9E3EE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nsid w:val="16266D51"/>
    <w:multiLevelType w:val="hybridMultilevel"/>
    <w:tmpl w:val="234EE1B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nsid w:val="1F5361FE"/>
    <w:multiLevelType w:val="hybridMultilevel"/>
    <w:tmpl w:val="45100B0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nsid w:val="22E269EF"/>
    <w:multiLevelType w:val="hybridMultilevel"/>
    <w:tmpl w:val="9E6E85A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nsid w:val="3014357A"/>
    <w:multiLevelType w:val="hybridMultilevel"/>
    <w:tmpl w:val="7A42DD5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nsid w:val="34F308C4"/>
    <w:multiLevelType w:val="hybridMultilevel"/>
    <w:tmpl w:val="139E18F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nsid w:val="3DAE78E7"/>
    <w:multiLevelType w:val="hybridMultilevel"/>
    <w:tmpl w:val="F4F61EE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nsid w:val="406A5DA1"/>
    <w:multiLevelType w:val="hybridMultilevel"/>
    <w:tmpl w:val="5E289FDC"/>
    <w:lvl w:ilvl="0" w:tplc="FFFFFFFF">
      <w:numFmt w:val="bullet"/>
      <w:lvlText w:val="-"/>
      <w:lvlJc w:val="left"/>
      <w:pPr>
        <w:ind w:left="360" w:hanging="360"/>
      </w:pPr>
      <w:rPr>
        <w:rFonts w:ascii="Arial" w:eastAsia="Times New Roman"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8">
    <w:nsid w:val="42EA3BF1"/>
    <w:multiLevelType w:val="hybridMultilevel"/>
    <w:tmpl w:val="867A59F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nsid w:val="46FB415A"/>
    <w:multiLevelType w:val="hybridMultilevel"/>
    <w:tmpl w:val="92EAC9A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nsid w:val="51E5740F"/>
    <w:multiLevelType w:val="hybridMultilevel"/>
    <w:tmpl w:val="781C3A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1820E7A"/>
    <w:multiLevelType w:val="hybridMultilevel"/>
    <w:tmpl w:val="0B3424B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nsid w:val="75AE631C"/>
    <w:multiLevelType w:val="multilevel"/>
    <w:tmpl w:val="96CEC7A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3">
    <w:nsid w:val="764209BF"/>
    <w:multiLevelType w:val="hybridMultilevel"/>
    <w:tmpl w:val="CF1639F0"/>
    <w:lvl w:ilvl="0" w:tplc="BDF8459C">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nsid w:val="767711D7"/>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77CB7424"/>
    <w:multiLevelType w:val="hybridMultilevel"/>
    <w:tmpl w:val="CA548976"/>
    <w:lvl w:ilvl="0" w:tplc="FFFFFFFF">
      <w:numFmt w:val="bullet"/>
      <w:lvlText w:val="-"/>
      <w:lvlJc w:val="left"/>
      <w:pPr>
        <w:ind w:left="360" w:hanging="360"/>
      </w:pPr>
      <w:rPr>
        <w:rFonts w:ascii="Arial" w:eastAsia="Times New Roman" w:hAnsi="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nsid w:val="7E717EF4"/>
    <w:multiLevelType w:val="multilevel"/>
    <w:tmpl w:val="51F0B9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14"/>
  </w:num>
  <w:num w:numId="2">
    <w:abstractNumId w:val="12"/>
  </w:num>
  <w:num w:numId="3">
    <w:abstractNumId w:val="13"/>
  </w:num>
  <w:num w:numId="4">
    <w:abstractNumId w:val="9"/>
  </w:num>
  <w:num w:numId="5">
    <w:abstractNumId w:val="2"/>
  </w:num>
  <w:num w:numId="6">
    <w:abstractNumId w:val="11"/>
  </w:num>
  <w:num w:numId="7">
    <w:abstractNumId w:val="16"/>
  </w:num>
  <w:num w:numId="8">
    <w:abstractNumId w:val="4"/>
  </w:num>
  <w:num w:numId="9">
    <w:abstractNumId w:val="5"/>
  </w:num>
  <w:num w:numId="10">
    <w:abstractNumId w:val="3"/>
  </w:num>
  <w:num w:numId="11">
    <w:abstractNumId w:val="15"/>
  </w:num>
  <w:num w:numId="12">
    <w:abstractNumId w:val="7"/>
  </w:num>
  <w:num w:numId="13">
    <w:abstractNumId w:val="0"/>
  </w:num>
  <w:num w:numId="14">
    <w:abstractNumId w:val="1"/>
  </w:num>
  <w:num w:numId="15">
    <w:abstractNumId w:val="10"/>
  </w:num>
  <w:num w:numId="16">
    <w:abstractNumId w:val="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913"/>
    <w:rsid w:val="00000A85"/>
    <w:rsid w:val="00002761"/>
    <w:rsid w:val="00002B89"/>
    <w:rsid w:val="000030ED"/>
    <w:rsid w:val="00005D9F"/>
    <w:rsid w:val="00005DDB"/>
    <w:rsid w:val="00010442"/>
    <w:rsid w:val="00015718"/>
    <w:rsid w:val="00016594"/>
    <w:rsid w:val="0001664E"/>
    <w:rsid w:val="000179F9"/>
    <w:rsid w:val="00022A63"/>
    <w:rsid w:val="00026108"/>
    <w:rsid w:val="000327B6"/>
    <w:rsid w:val="00034E37"/>
    <w:rsid w:val="00035734"/>
    <w:rsid w:val="00035FF1"/>
    <w:rsid w:val="000375E7"/>
    <w:rsid w:val="000423E0"/>
    <w:rsid w:val="00043E02"/>
    <w:rsid w:val="00044ECA"/>
    <w:rsid w:val="00052F59"/>
    <w:rsid w:val="00065175"/>
    <w:rsid w:val="00065432"/>
    <w:rsid w:val="0006724F"/>
    <w:rsid w:val="00071112"/>
    <w:rsid w:val="00071C97"/>
    <w:rsid w:val="000725BE"/>
    <w:rsid w:val="00075418"/>
    <w:rsid w:val="00085CE5"/>
    <w:rsid w:val="00087F31"/>
    <w:rsid w:val="00090DFD"/>
    <w:rsid w:val="000A0141"/>
    <w:rsid w:val="000A7BFC"/>
    <w:rsid w:val="000B32A4"/>
    <w:rsid w:val="000C1B24"/>
    <w:rsid w:val="000C585E"/>
    <w:rsid w:val="000C5BF0"/>
    <w:rsid w:val="000C6C2A"/>
    <w:rsid w:val="000C7941"/>
    <w:rsid w:val="000D44E4"/>
    <w:rsid w:val="000D4853"/>
    <w:rsid w:val="000D595E"/>
    <w:rsid w:val="000D68FD"/>
    <w:rsid w:val="000E7253"/>
    <w:rsid w:val="000E797C"/>
    <w:rsid w:val="000F0801"/>
    <w:rsid w:val="000F159E"/>
    <w:rsid w:val="000F4D31"/>
    <w:rsid w:val="000F6E27"/>
    <w:rsid w:val="000F7147"/>
    <w:rsid w:val="00103A04"/>
    <w:rsid w:val="00105278"/>
    <w:rsid w:val="00106DA1"/>
    <w:rsid w:val="00107898"/>
    <w:rsid w:val="00107B54"/>
    <w:rsid w:val="00112954"/>
    <w:rsid w:val="00133D44"/>
    <w:rsid w:val="00134935"/>
    <w:rsid w:val="001364AA"/>
    <w:rsid w:val="00140480"/>
    <w:rsid w:val="00146824"/>
    <w:rsid w:val="0015335B"/>
    <w:rsid w:val="0015421C"/>
    <w:rsid w:val="001578E9"/>
    <w:rsid w:val="00160BA9"/>
    <w:rsid w:val="00160F82"/>
    <w:rsid w:val="00167177"/>
    <w:rsid w:val="0016741F"/>
    <w:rsid w:val="0017425D"/>
    <w:rsid w:val="001745C8"/>
    <w:rsid w:val="00175E81"/>
    <w:rsid w:val="00177223"/>
    <w:rsid w:val="00180C59"/>
    <w:rsid w:val="0018279C"/>
    <w:rsid w:val="00184AB0"/>
    <w:rsid w:val="0019628A"/>
    <w:rsid w:val="0019631D"/>
    <w:rsid w:val="001A0704"/>
    <w:rsid w:val="001A1608"/>
    <w:rsid w:val="001A1C58"/>
    <w:rsid w:val="001A1EA0"/>
    <w:rsid w:val="001A684B"/>
    <w:rsid w:val="001A7FB1"/>
    <w:rsid w:val="001B05E2"/>
    <w:rsid w:val="001B2E95"/>
    <w:rsid w:val="001C4400"/>
    <w:rsid w:val="001D465C"/>
    <w:rsid w:val="001D4E71"/>
    <w:rsid w:val="001E3B5F"/>
    <w:rsid w:val="001E6068"/>
    <w:rsid w:val="001E72CC"/>
    <w:rsid w:val="001F1975"/>
    <w:rsid w:val="001F6FDB"/>
    <w:rsid w:val="0020116D"/>
    <w:rsid w:val="00201EEF"/>
    <w:rsid w:val="00206A7B"/>
    <w:rsid w:val="002108C8"/>
    <w:rsid w:val="00211C0F"/>
    <w:rsid w:val="002168C9"/>
    <w:rsid w:val="0022380E"/>
    <w:rsid w:val="00234C5A"/>
    <w:rsid w:val="00236ADB"/>
    <w:rsid w:val="00243627"/>
    <w:rsid w:val="00245C21"/>
    <w:rsid w:val="00246329"/>
    <w:rsid w:val="002510B2"/>
    <w:rsid w:val="0025244A"/>
    <w:rsid w:val="00253C3B"/>
    <w:rsid w:val="00254B23"/>
    <w:rsid w:val="00254E22"/>
    <w:rsid w:val="00255868"/>
    <w:rsid w:val="002572F3"/>
    <w:rsid w:val="00257B3C"/>
    <w:rsid w:val="002646DD"/>
    <w:rsid w:val="00271158"/>
    <w:rsid w:val="00271C82"/>
    <w:rsid w:val="00275C49"/>
    <w:rsid w:val="00276AC3"/>
    <w:rsid w:val="0029406A"/>
    <w:rsid w:val="00296D30"/>
    <w:rsid w:val="00296EBD"/>
    <w:rsid w:val="002A00A1"/>
    <w:rsid w:val="002A357E"/>
    <w:rsid w:val="002A6D32"/>
    <w:rsid w:val="002A6D6A"/>
    <w:rsid w:val="002A73D6"/>
    <w:rsid w:val="002B100B"/>
    <w:rsid w:val="002B201A"/>
    <w:rsid w:val="002B30F8"/>
    <w:rsid w:val="002B74AA"/>
    <w:rsid w:val="002B75A4"/>
    <w:rsid w:val="002B7AAB"/>
    <w:rsid w:val="002C56EE"/>
    <w:rsid w:val="002C6610"/>
    <w:rsid w:val="002D1A0F"/>
    <w:rsid w:val="002D2CA4"/>
    <w:rsid w:val="002D3F9E"/>
    <w:rsid w:val="002D6A9E"/>
    <w:rsid w:val="002D7DB5"/>
    <w:rsid w:val="002E3FBE"/>
    <w:rsid w:val="002E4954"/>
    <w:rsid w:val="002E4E99"/>
    <w:rsid w:val="002F4933"/>
    <w:rsid w:val="002F4FD4"/>
    <w:rsid w:val="002F7497"/>
    <w:rsid w:val="002F779C"/>
    <w:rsid w:val="00301E6E"/>
    <w:rsid w:val="00311695"/>
    <w:rsid w:val="003116B0"/>
    <w:rsid w:val="003212CF"/>
    <w:rsid w:val="00326CB6"/>
    <w:rsid w:val="00332AF5"/>
    <w:rsid w:val="00336017"/>
    <w:rsid w:val="00337DCA"/>
    <w:rsid w:val="00343CBB"/>
    <w:rsid w:val="00345A32"/>
    <w:rsid w:val="00346F59"/>
    <w:rsid w:val="00354229"/>
    <w:rsid w:val="003565EE"/>
    <w:rsid w:val="00357996"/>
    <w:rsid w:val="003600D6"/>
    <w:rsid w:val="00362961"/>
    <w:rsid w:val="0036428B"/>
    <w:rsid w:val="00372ADB"/>
    <w:rsid w:val="00376682"/>
    <w:rsid w:val="00380FB9"/>
    <w:rsid w:val="0038100F"/>
    <w:rsid w:val="00396A38"/>
    <w:rsid w:val="003973CD"/>
    <w:rsid w:val="003A0063"/>
    <w:rsid w:val="003A38D9"/>
    <w:rsid w:val="003A6629"/>
    <w:rsid w:val="003B5B33"/>
    <w:rsid w:val="003C1673"/>
    <w:rsid w:val="003C37D1"/>
    <w:rsid w:val="003C6C8C"/>
    <w:rsid w:val="003D24FE"/>
    <w:rsid w:val="003D2942"/>
    <w:rsid w:val="003D6298"/>
    <w:rsid w:val="003D6673"/>
    <w:rsid w:val="003D72E3"/>
    <w:rsid w:val="00401068"/>
    <w:rsid w:val="00404EAE"/>
    <w:rsid w:val="004137BD"/>
    <w:rsid w:val="00414DAE"/>
    <w:rsid w:val="004167D8"/>
    <w:rsid w:val="00417762"/>
    <w:rsid w:val="00424C41"/>
    <w:rsid w:val="00430887"/>
    <w:rsid w:val="00431913"/>
    <w:rsid w:val="00434937"/>
    <w:rsid w:val="00437E7C"/>
    <w:rsid w:val="00441F50"/>
    <w:rsid w:val="004477E8"/>
    <w:rsid w:val="00457F86"/>
    <w:rsid w:val="004612B5"/>
    <w:rsid w:val="00463E27"/>
    <w:rsid w:val="00464419"/>
    <w:rsid w:val="00473F29"/>
    <w:rsid w:val="00476169"/>
    <w:rsid w:val="00480876"/>
    <w:rsid w:val="00480A9A"/>
    <w:rsid w:val="00480BB3"/>
    <w:rsid w:val="00482FC5"/>
    <w:rsid w:val="004923B1"/>
    <w:rsid w:val="004A1F44"/>
    <w:rsid w:val="004A2D41"/>
    <w:rsid w:val="004B2EA8"/>
    <w:rsid w:val="004B566F"/>
    <w:rsid w:val="004B5DDD"/>
    <w:rsid w:val="004C0605"/>
    <w:rsid w:val="004C5DAE"/>
    <w:rsid w:val="004C6557"/>
    <w:rsid w:val="004C79F4"/>
    <w:rsid w:val="004C7C02"/>
    <w:rsid w:val="004D15A1"/>
    <w:rsid w:val="004D2B28"/>
    <w:rsid w:val="004D30B0"/>
    <w:rsid w:val="004D666C"/>
    <w:rsid w:val="004E0A5A"/>
    <w:rsid w:val="004E7279"/>
    <w:rsid w:val="004F240E"/>
    <w:rsid w:val="004F5728"/>
    <w:rsid w:val="00510734"/>
    <w:rsid w:val="005123DE"/>
    <w:rsid w:val="0052250A"/>
    <w:rsid w:val="0052382F"/>
    <w:rsid w:val="0052493C"/>
    <w:rsid w:val="00526748"/>
    <w:rsid w:val="00530EE3"/>
    <w:rsid w:val="005310FE"/>
    <w:rsid w:val="005323E6"/>
    <w:rsid w:val="005344C7"/>
    <w:rsid w:val="00535232"/>
    <w:rsid w:val="00536331"/>
    <w:rsid w:val="00537B18"/>
    <w:rsid w:val="0054413C"/>
    <w:rsid w:val="00546D70"/>
    <w:rsid w:val="00547226"/>
    <w:rsid w:val="005506F4"/>
    <w:rsid w:val="005526AB"/>
    <w:rsid w:val="00560692"/>
    <w:rsid w:val="00561270"/>
    <w:rsid w:val="005649D8"/>
    <w:rsid w:val="00567769"/>
    <w:rsid w:val="00570F64"/>
    <w:rsid w:val="005730EC"/>
    <w:rsid w:val="005742E7"/>
    <w:rsid w:val="0057459C"/>
    <w:rsid w:val="00577D26"/>
    <w:rsid w:val="005825FA"/>
    <w:rsid w:val="00586574"/>
    <w:rsid w:val="005878DC"/>
    <w:rsid w:val="00590494"/>
    <w:rsid w:val="005943F5"/>
    <w:rsid w:val="00594EB1"/>
    <w:rsid w:val="005A385E"/>
    <w:rsid w:val="005A4F71"/>
    <w:rsid w:val="005B1CDC"/>
    <w:rsid w:val="005B7EC9"/>
    <w:rsid w:val="005C584C"/>
    <w:rsid w:val="005D2AF9"/>
    <w:rsid w:val="005D624F"/>
    <w:rsid w:val="005D7746"/>
    <w:rsid w:val="005D7BF0"/>
    <w:rsid w:val="005E2915"/>
    <w:rsid w:val="005E2943"/>
    <w:rsid w:val="005F27CB"/>
    <w:rsid w:val="005F2961"/>
    <w:rsid w:val="005F3B70"/>
    <w:rsid w:val="005F62A9"/>
    <w:rsid w:val="00601FA7"/>
    <w:rsid w:val="0060403D"/>
    <w:rsid w:val="00626C90"/>
    <w:rsid w:val="006322B4"/>
    <w:rsid w:val="0063685A"/>
    <w:rsid w:val="006411D2"/>
    <w:rsid w:val="00641BD5"/>
    <w:rsid w:val="00647153"/>
    <w:rsid w:val="00651F95"/>
    <w:rsid w:val="00652B80"/>
    <w:rsid w:val="00654352"/>
    <w:rsid w:val="006747BF"/>
    <w:rsid w:val="006830B2"/>
    <w:rsid w:val="006869FA"/>
    <w:rsid w:val="00687516"/>
    <w:rsid w:val="0069193E"/>
    <w:rsid w:val="00694A55"/>
    <w:rsid w:val="006952D6"/>
    <w:rsid w:val="00697749"/>
    <w:rsid w:val="006A0138"/>
    <w:rsid w:val="006A1275"/>
    <w:rsid w:val="006A42A1"/>
    <w:rsid w:val="006A60AC"/>
    <w:rsid w:val="006A6A27"/>
    <w:rsid w:val="006A6E99"/>
    <w:rsid w:val="006A7E18"/>
    <w:rsid w:val="006C0660"/>
    <w:rsid w:val="006C2AC0"/>
    <w:rsid w:val="006D55C1"/>
    <w:rsid w:val="006D5D32"/>
    <w:rsid w:val="006D6BD9"/>
    <w:rsid w:val="006E1314"/>
    <w:rsid w:val="006E22FF"/>
    <w:rsid w:val="006E5E3B"/>
    <w:rsid w:val="006F0033"/>
    <w:rsid w:val="006F66C0"/>
    <w:rsid w:val="006F6B68"/>
    <w:rsid w:val="0070090E"/>
    <w:rsid w:val="00707F46"/>
    <w:rsid w:val="00710AA1"/>
    <w:rsid w:val="00716577"/>
    <w:rsid w:val="00720157"/>
    <w:rsid w:val="00734FA3"/>
    <w:rsid w:val="00735D95"/>
    <w:rsid w:val="00740CBE"/>
    <w:rsid w:val="0074781D"/>
    <w:rsid w:val="00751569"/>
    <w:rsid w:val="0075233B"/>
    <w:rsid w:val="007528C8"/>
    <w:rsid w:val="00766D2C"/>
    <w:rsid w:val="0076717A"/>
    <w:rsid w:val="00776061"/>
    <w:rsid w:val="007824C1"/>
    <w:rsid w:val="007852FF"/>
    <w:rsid w:val="00786062"/>
    <w:rsid w:val="007A098E"/>
    <w:rsid w:val="007A2402"/>
    <w:rsid w:val="007A3738"/>
    <w:rsid w:val="007A75E3"/>
    <w:rsid w:val="007B0259"/>
    <w:rsid w:val="007B06D5"/>
    <w:rsid w:val="007B5311"/>
    <w:rsid w:val="007C24D7"/>
    <w:rsid w:val="007C2B64"/>
    <w:rsid w:val="007C2C05"/>
    <w:rsid w:val="007C3659"/>
    <w:rsid w:val="007E204B"/>
    <w:rsid w:val="007E49B1"/>
    <w:rsid w:val="007E55AD"/>
    <w:rsid w:val="007F11CB"/>
    <w:rsid w:val="007F2AA6"/>
    <w:rsid w:val="007F443F"/>
    <w:rsid w:val="007F51E6"/>
    <w:rsid w:val="007F5DEC"/>
    <w:rsid w:val="00804FAE"/>
    <w:rsid w:val="0080575D"/>
    <w:rsid w:val="00807521"/>
    <w:rsid w:val="008123D3"/>
    <w:rsid w:val="0081552C"/>
    <w:rsid w:val="0081666D"/>
    <w:rsid w:val="00817D95"/>
    <w:rsid w:val="00820228"/>
    <w:rsid w:val="00821CA4"/>
    <w:rsid w:val="00821D5B"/>
    <w:rsid w:val="00831813"/>
    <w:rsid w:val="00840345"/>
    <w:rsid w:val="00851613"/>
    <w:rsid w:val="008635CC"/>
    <w:rsid w:val="00864358"/>
    <w:rsid w:val="00864A3F"/>
    <w:rsid w:val="00865C01"/>
    <w:rsid w:val="00871633"/>
    <w:rsid w:val="008826C3"/>
    <w:rsid w:val="00885134"/>
    <w:rsid w:val="00885266"/>
    <w:rsid w:val="00887712"/>
    <w:rsid w:val="00887C59"/>
    <w:rsid w:val="008A0134"/>
    <w:rsid w:val="008A16AD"/>
    <w:rsid w:val="008A28E8"/>
    <w:rsid w:val="008B12BA"/>
    <w:rsid w:val="008B1AF7"/>
    <w:rsid w:val="008B32A2"/>
    <w:rsid w:val="008B4A85"/>
    <w:rsid w:val="008B4C54"/>
    <w:rsid w:val="008B7728"/>
    <w:rsid w:val="008C05CC"/>
    <w:rsid w:val="008C0A7C"/>
    <w:rsid w:val="008C58CE"/>
    <w:rsid w:val="008C5E2B"/>
    <w:rsid w:val="008D3334"/>
    <w:rsid w:val="008D7BCF"/>
    <w:rsid w:val="008D7F12"/>
    <w:rsid w:val="008E3344"/>
    <w:rsid w:val="008E39E7"/>
    <w:rsid w:val="008E403F"/>
    <w:rsid w:val="008E7C8F"/>
    <w:rsid w:val="008F333D"/>
    <w:rsid w:val="008F38AD"/>
    <w:rsid w:val="008F6EBC"/>
    <w:rsid w:val="00901E64"/>
    <w:rsid w:val="00904FCF"/>
    <w:rsid w:val="00910A01"/>
    <w:rsid w:val="0091285D"/>
    <w:rsid w:val="00916AE3"/>
    <w:rsid w:val="00916BD7"/>
    <w:rsid w:val="0092451F"/>
    <w:rsid w:val="00925FE4"/>
    <w:rsid w:val="00930286"/>
    <w:rsid w:val="009322DF"/>
    <w:rsid w:val="00934EE6"/>
    <w:rsid w:val="00936BDA"/>
    <w:rsid w:val="00942219"/>
    <w:rsid w:val="00942261"/>
    <w:rsid w:val="009439D3"/>
    <w:rsid w:val="009539A7"/>
    <w:rsid w:val="00955505"/>
    <w:rsid w:val="00973A8E"/>
    <w:rsid w:val="00973D17"/>
    <w:rsid w:val="00975458"/>
    <w:rsid w:val="00976499"/>
    <w:rsid w:val="00977FD6"/>
    <w:rsid w:val="0098367E"/>
    <w:rsid w:val="00986844"/>
    <w:rsid w:val="00991076"/>
    <w:rsid w:val="009A0D99"/>
    <w:rsid w:val="009A268D"/>
    <w:rsid w:val="009A372D"/>
    <w:rsid w:val="009A44F8"/>
    <w:rsid w:val="009B37B0"/>
    <w:rsid w:val="009C5080"/>
    <w:rsid w:val="009C5C89"/>
    <w:rsid w:val="009D466E"/>
    <w:rsid w:val="009D5378"/>
    <w:rsid w:val="009E1207"/>
    <w:rsid w:val="009E5B0C"/>
    <w:rsid w:val="009E7F13"/>
    <w:rsid w:val="009F263D"/>
    <w:rsid w:val="009F54C0"/>
    <w:rsid w:val="009F7266"/>
    <w:rsid w:val="00A00AF3"/>
    <w:rsid w:val="00A00D31"/>
    <w:rsid w:val="00A037EC"/>
    <w:rsid w:val="00A05B4A"/>
    <w:rsid w:val="00A0722E"/>
    <w:rsid w:val="00A10229"/>
    <w:rsid w:val="00A12546"/>
    <w:rsid w:val="00A12B4E"/>
    <w:rsid w:val="00A14C0F"/>
    <w:rsid w:val="00A15C94"/>
    <w:rsid w:val="00A21FDE"/>
    <w:rsid w:val="00A23DEC"/>
    <w:rsid w:val="00A244EB"/>
    <w:rsid w:val="00A26F72"/>
    <w:rsid w:val="00A308E6"/>
    <w:rsid w:val="00A3165B"/>
    <w:rsid w:val="00A31841"/>
    <w:rsid w:val="00A320A6"/>
    <w:rsid w:val="00A368AB"/>
    <w:rsid w:val="00A37B64"/>
    <w:rsid w:val="00A37D73"/>
    <w:rsid w:val="00A410B3"/>
    <w:rsid w:val="00A460E6"/>
    <w:rsid w:val="00A46EA9"/>
    <w:rsid w:val="00A519C9"/>
    <w:rsid w:val="00A7047A"/>
    <w:rsid w:val="00A706E9"/>
    <w:rsid w:val="00A7282F"/>
    <w:rsid w:val="00A73C29"/>
    <w:rsid w:val="00A7406B"/>
    <w:rsid w:val="00A747A2"/>
    <w:rsid w:val="00A761AB"/>
    <w:rsid w:val="00A8036B"/>
    <w:rsid w:val="00A878C3"/>
    <w:rsid w:val="00A94338"/>
    <w:rsid w:val="00AA15D2"/>
    <w:rsid w:val="00AA73EB"/>
    <w:rsid w:val="00AA7629"/>
    <w:rsid w:val="00AA7E1C"/>
    <w:rsid w:val="00AB3FBF"/>
    <w:rsid w:val="00AB4BEC"/>
    <w:rsid w:val="00AB52B1"/>
    <w:rsid w:val="00AB673C"/>
    <w:rsid w:val="00AC6DD9"/>
    <w:rsid w:val="00AD57ED"/>
    <w:rsid w:val="00AD61DB"/>
    <w:rsid w:val="00AD6BEA"/>
    <w:rsid w:val="00AE5843"/>
    <w:rsid w:val="00AE65A6"/>
    <w:rsid w:val="00AE6B05"/>
    <w:rsid w:val="00AE7B11"/>
    <w:rsid w:val="00AF3F48"/>
    <w:rsid w:val="00B00DB3"/>
    <w:rsid w:val="00B0271C"/>
    <w:rsid w:val="00B13DA9"/>
    <w:rsid w:val="00B150D0"/>
    <w:rsid w:val="00B218AC"/>
    <w:rsid w:val="00B23701"/>
    <w:rsid w:val="00B270A0"/>
    <w:rsid w:val="00B2773F"/>
    <w:rsid w:val="00B30170"/>
    <w:rsid w:val="00B3157A"/>
    <w:rsid w:val="00B322D6"/>
    <w:rsid w:val="00B32809"/>
    <w:rsid w:val="00B34E9E"/>
    <w:rsid w:val="00B37B60"/>
    <w:rsid w:val="00B413D9"/>
    <w:rsid w:val="00B42A79"/>
    <w:rsid w:val="00B45E18"/>
    <w:rsid w:val="00B47140"/>
    <w:rsid w:val="00B47D4B"/>
    <w:rsid w:val="00B47E15"/>
    <w:rsid w:val="00B500B2"/>
    <w:rsid w:val="00B503A7"/>
    <w:rsid w:val="00B5308E"/>
    <w:rsid w:val="00B531FB"/>
    <w:rsid w:val="00B5526B"/>
    <w:rsid w:val="00B62BE6"/>
    <w:rsid w:val="00B64C27"/>
    <w:rsid w:val="00B6594C"/>
    <w:rsid w:val="00B703F9"/>
    <w:rsid w:val="00B713A7"/>
    <w:rsid w:val="00B751FA"/>
    <w:rsid w:val="00B76BD3"/>
    <w:rsid w:val="00B83B0D"/>
    <w:rsid w:val="00B8577D"/>
    <w:rsid w:val="00B85FD5"/>
    <w:rsid w:val="00B9336D"/>
    <w:rsid w:val="00BA3070"/>
    <w:rsid w:val="00BA66CC"/>
    <w:rsid w:val="00BA6E13"/>
    <w:rsid w:val="00BB06EF"/>
    <w:rsid w:val="00BB10B9"/>
    <w:rsid w:val="00BB1CDC"/>
    <w:rsid w:val="00BC0C20"/>
    <w:rsid w:val="00BC0F57"/>
    <w:rsid w:val="00BC3DA2"/>
    <w:rsid w:val="00BC3ECA"/>
    <w:rsid w:val="00BD1C58"/>
    <w:rsid w:val="00BD41BC"/>
    <w:rsid w:val="00BF592E"/>
    <w:rsid w:val="00C016C3"/>
    <w:rsid w:val="00C07260"/>
    <w:rsid w:val="00C11308"/>
    <w:rsid w:val="00C20036"/>
    <w:rsid w:val="00C21290"/>
    <w:rsid w:val="00C21E5A"/>
    <w:rsid w:val="00C232C1"/>
    <w:rsid w:val="00C24DCE"/>
    <w:rsid w:val="00C25707"/>
    <w:rsid w:val="00C307D8"/>
    <w:rsid w:val="00C430C3"/>
    <w:rsid w:val="00C51A7F"/>
    <w:rsid w:val="00C60326"/>
    <w:rsid w:val="00C637D2"/>
    <w:rsid w:val="00C71FD7"/>
    <w:rsid w:val="00C7262A"/>
    <w:rsid w:val="00C766DE"/>
    <w:rsid w:val="00C8086B"/>
    <w:rsid w:val="00C8294F"/>
    <w:rsid w:val="00C860BC"/>
    <w:rsid w:val="00C90392"/>
    <w:rsid w:val="00C92413"/>
    <w:rsid w:val="00C92A21"/>
    <w:rsid w:val="00C92BF7"/>
    <w:rsid w:val="00C9372F"/>
    <w:rsid w:val="00C94B12"/>
    <w:rsid w:val="00C968E8"/>
    <w:rsid w:val="00C97155"/>
    <w:rsid w:val="00CA00FA"/>
    <w:rsid w:val="00CA54D0"/>
    <w:rsid w:val="00CB26A6"/>
    <w:rsid w:val="00CB26CB"/>
    <w:rsid w:val="00CB37C1"/>
    <w:rsid w:val="00CB56BB"/>
    <w:rsid w:val="00CD493A"/>
    <w:rsid w:val="00CE116E"/>
    <w:rsid w:val="00CF235D"/>
    <w:rsid w:val="00CF4607"/>
    <w:rsid w:val="00CF5181"/>
    <w:rsid w:val="00CF5D6B"/>
    <w:rsid w:val="00CF6984"/>
    <w:rsid w:val="00D04134"/>
    <w:rsid w:val="00D07560"/>
    <w:rsid w:val="00D10A3C"/>
    <w:rsid w:val="00D17CDE"/>
    <w:rsid w:val="00D2431B"/>
    <w:rsid w:val="00D24583"/>
    <w:rsid w:val="00D33111"/>
    <w:rsid w:val="00D34CEB"/>
    <w:rsid w:val="00D41659"/>
    <w:rsid w:val="00D5095F"/>
    <w:rsid w:val="00D50B06"/>
    <w:rsid w:val="00D519F2"/>
    <w:rsid w:val="00D65567"/>
    <w:rsid w:val="00D70A2E"/>
    <w:rsid w:val="00D75FE9"/>
    <w:rsid w:val="00D85E39"/>
    <w:rsid w:val="00D902A4"/>
    <w:rsid w:val="00DB161F"/>
    <w:rsid w:val="00DC17A5"/>
    <w:rsid w:val="00DC612C"/>
    <w:rsid w:val="00DD70F1"/>
    <w:rsid w:val="00DE44F6"/>
    <w:rsid w:val="00DE763A"/>
    <w:rsid w:val="00DE7940"/>
    <w:rsid w:val="00DF1054"/>
    <w:rsid w:val="00E00051"/>
    <w:rsid w:val="00E0037B"/>
    <w:rsid w:val="00E03320"/>
    <w:rsid w:val="00E1080E"/>
    <w:rsid w:val="00E202FA"/>
    <w:rsid w:val="00E22C66"/>
    <w:rsid w:val="00E26AD6"/>
    <w:rsid w:val="00E36AF3"/>
    <w:rsid w:val="00E42059"/>
    <w:rsid w:val="00E44130"/>
    <w:rsid w:val="00E4472B"/>
    <w:rsid w:val="00E51423"/>
    <w:rsid w:val="00E52951"/>
    <w:rsid w:val="00E53924"/>
    <w:rsid w:val="00E56681"/>
    <w:rsid w:val="00E627E0"/>
    <w:rsid w:val="00E66EFA"/>
    <w:rsid w:val="00E70942"/>
    <w:rsid w:val="00E7464B"/>
    <w:rsid w:val="00E80001"/>
    <w:rsid w:val="00E80D2A"/>
    <w:rsid w:val="00E844B4"/>
    <w:rsid w:val="00EA1EBD"/>
    <w:rsid w:val="00EA2FE4"/>
    <w:rsid w:val="00EC0F6D"/>
    <w:rsid w:val="00EC192B"/>
    <w:rsid w:val="00EC6BD8"/>
    <w:rsid w:val="00ED1FE2"/>
    <w:rsid w:val="00ED6BEF"/>
    <w:rsid w:val="00EE69EE"/>
    <w:rsid w:val="00EE7ADE"/>
    <w:rsid w:val="00EF19E3"/>
    <w:rsid w:val="00EF20C6"/>
    <w:rsid w:val="00EF3289"/>
    <w:rsid w:val="00EF711A"/>
    <w:rsid w:val="00F0029E"/>
    <w:rsid w:val="00F102F2"/>
    <w:rsid w:val="00F10968"/>
    <w:rsid w:val="00F23F0D"/>
    <w:rsid w:val="00F36219"/>
    <w:rsid w:val="00F36A2E"/>
    <w:rsid w:val="00F4606E"/>
    <w:rsid w:val="00F46BB9"/>
    <w:rsid w:val="00F50937"/>
    <w:rsid w:val="00F5370E"/>
    <w:rsid w:val="00F53F9A"/>
    <w:rsid w:val="00F557F6"/>
    <w:rsid w:val="00F5691D"/>
    <w:rsid w:val="00F5708F"/>
    <w:rsid w:val="00F604B0"/>
    <w:rsid w:val="00F61057"/>
    <w:rsid w:val="00F62BA7"/>
    <w:rsid w:val="00F71F3C"/>
    <w:rsid w:val="00F8207F"/>
    <w:rsid w:val="00F829D7"/>
    <w:rsid w:val="00F865C5"/>
    <w:rsid w:val="00F8680C"/>
    <w:rsid w:val="00F90AB5"/>
    <w:rsid w:val="00F931DB"/>
    <w:rsid w:val="00FA175D"/>
    <w:rsid w:val="00FA6E54"/>
    <w:rsid w:val="00FB251C"/>
    <w:rsid w:val="00FB6F27"/>
    <w:rsid w:val="00FB7A01"/>
    <w:rsid w:val="00FC1D1D"/>
    <w:rsid w:val="00FD0D23"/>
    <w:rsid w:val="00FD16F0"/>
    <w:rsid w:val="00FD3757"/>
    <w:rsid w:val="00FD7887"/>
    <w:rsid w:val="00FD7986"/>
    <w:rsid w:val="00FE2D26"/>
    <w:rsid w:val="00FF4074"/>
    <w:rsid w:val="00FF6361"/>
    <w:rsid w:val="00FF7DB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0326"/>
    <w:rPr>
      <w:rFonts w:ascii="Arial" w:hAnsi="Arial"/>
      <w:sz w:val="20"/>
    </w:rPr>
  </w:style>
  <w:style w:type="paragraph" w:styleId="berschrift1">
    <w:name w:val="heading 1"/>
    <w:basedOn w:val="Standard"/>
    <w:next w:val="Standard"/>
    <w:link w:val="berschrift1Zchn"/>
    <w:autoRedefine/>
    <w:uiPriority w:val="9"/>
    <w:qFormat/>
    <w:rsid w:val="007824C1"/>
    <w:pPr>
      <w:keepNext/>
      <w:keepLines/>
      <w:numPr>
        <w:numId w:val="2"/>
      </w:numPr>
      <w:ind w:left="431" w:hanging="431"/>
      <w:outlineLvl w:val="0"/>
    </w:pPr>
    <w:rPr>
      <w:rFonts w:eastAsiaTheme="majorEastAsia" w:cstheme="majorBidi"/>
      <w:b/>
      <w:bCs/>
      <w:sz w:val="24"/>
      <w:szCs w:val="28"/>
    </w:rPr>
  </w:style>
  <w:style w:type="paragraph" w:styleId="berschrift2">
    <w:name w:val="heading 2"/>
    <w:basedOn w:val="Standard"/>
    <w:next w:val="Standard"/>
    <w:link w:val="berschrift2Zchn"/>
    <w:autoRedefine/>
    <w:uiPriority w:val="9"/>
    <w:unhideWhenUsed/>
    <w:qFormat/>
    <w:rsid w:val="007824C1"/>
    <w:pPr>
      <w:keepNext/>
      <w:keepLines/>
      <w:numPr>
        <w:ilvl w:val="1"/>
        <w:numId w:val="2"/>
      </w:numPr>
      <w:ind w:left="578" w:hanging="578"/>
      <w:jc w:val="both"/>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CA00FA"/>
    <w:pPr>
      <w:keepNext/>
      <w:keepLines/>
      <w:numPr>
        <w:ilvl w:val="2"/>
        <w:numId w:val="2"/>
      </w:numPr>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E2D2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E2D2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E2D2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E2D2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E2D26"/>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FE2D26"/>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24C1"/>
    <w:rPr>
      <w:rFonts w:ascii="Arial" w:eastAsiaTheme="majorEastAsia" w:hAnsi="Arial" w:cstheme="majorBidi"/>
      <w:b/>
      <w:bCs/>
      <w:sz w:val="24"/>
      <w:szCs w:val="28"/>
    </w:rPr>
  </w:style>
  <w:style w:type="paragraph" w:styleId="Listenabsatz">
    <w:name w:val="List Paragraph"/>
    <w:basedOn w:val="Standard"/>
    <w:uiPriority w:val="34"/>
    <w:qFormat/>
    <w:rsid w:val="00FE2D26"/>
    <w:pPr>
      <w:ind w:left="720"/>
      <w:contextualSpacing/>
    </w:pPr>
  </w:style>
  <w:style w:type="character" w:customStyle="1" w:styleId="berschrift2Zchn">
    <w:name w:val="Überschrift 2 Zchn"/>
    <w:basedOn w:val="Absatz-Standardschriftart"/>
    <w:link w:val="berschrift2"/>
    <w:uiPriority w:val="9"/>
    <w:rsid w:val="007824C1"/>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CA00FA"/>
    <w:rPr>
      <w:rFonts w:ascii="Arial" w:eastAsiaTheme="majorEastAsia" w:hAnsi="Arial" w:cstheme="majorBidi"/>
      <w:b/>
      <w:bCs/>
      <w:sz w:val="20"/>
    </w:rPr>
  </w:style>
  <w:style w:type="character" w:customStyle="1" w:styleId="berschrift4Zchn">
    <w:name w:val="Überschrift 4 Zchn"/>
    <w:basedOn w:val="Absatz-Standardschriftart"/>
    <w:link w:val="berschrift4"/>
    <w:uiPriority w:val="9"/>
    <w:semiHidden/>
    <w:rsid w:val="00FE2D26"/>
    <w:rPr>
      <w:rFonts w:asciiTheme="majorHAnsi" w:eastAsiaTheme="majorEastAsia" w:hAnsiTheme="majorHAnsi" w:cstheme="majorBidi"/>
      <w:b/>
      <w:bCs/>
      <w:i/>
      <w:iCs/>
      <w:color w:val="4F81BD" w:themeColor="accent1"/>
      <w:sz w:val="20"/>
    </w:rPr>
  </w:style>
  <w:style w:type="character" w:customStyle="1" w:styleId="berschrift5Zchn">
    <w:name w:val="Überschrift 5 Zchn"/>
    <w:basedOn w:val="Absatz-Standardschriftart"/>
    <w:link w:val="berschrift5"/>
    <w:uiPriority w:val="9"/>
    <w:semiHidden/>
    <w:rsid w:val="00FE2D26"/>
    <w:rPr>
      <w:rFonts w:asciiTheme="majorHAnsi" w:eastAsiaTheme="majorEastAsia" w:hAnsiTheme="majorHAnsi" w:cstheme="majorBidi"/>
      <w:color w:val="243F60" w:themeColor="accent1" w:themeShade="7F"/>
      <w:sz w:val="20"/>
    </w:rPr>
  </w:style>
  <w:style w:type="character" w:customStyle="1" w:styleId="berschrift6Zchn">
    <w:name w:val="Überschrift 6 Zchn"/>
    <w:basedOn w:val="Absatz-Standardschriftart"/>
    <w:link w:val="berschrift6"/>
    <w:uiPriority w:val="9"/>
    <w:semiHidden/>
    <w:rsid w:val="00FE2D26"/>
    <w:rPr>
      <w:rFonts w:asciiTheme="majorHAnsi" w:eastAsiaTheme="majorEastAsia" w:hAnsiTheme="majorHAnsi" w:cstheme="majorBidi"/>
      <w:i/>
      <w:iCs/>
      <w:color w:val="243F60" w:themeColor="accent1" w:themeShade="7F"/>
      <w:sz w:val="20"/>
    </w:rPr>
  </w:style>
  <w:style w:type="character" w:customStyle="1" w:styleId="berschrift7Zchn">
    <w:name w:val="Überschrift 7 Zchn"/>
    <w:basedOn w:val="Absatz-Standardschriftart"/>
    <w:link w:val="berschrift7"/>
    <w:uiPriority w:val="9"/>
    <w:semiHidden/>
    <w:rsid w:val="00FE2D26"/>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semiHidden/>
    <w:rsid w:val="00FE2D2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E2D26"/>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76717A"/>
    <w:pPr>
      <w:numPr>
        <w:numId w:val="0"/>
      </w:numPr>
      <w:spacing w:line="276" w:lineRule="auto"/>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480BB3"/>
    <w:pPr>
      <w:spacing w:after="100"/>
    </w:pPr>
    <w:rPr>
      <w:b/>
    </w:rPr>
  </w:style>
  <w:style w:type="character" w:styleId="Hyperlink">
    <w:name w:val="Hyperlink"/>
    <w:basedOn w:val="Absatz-Standardschriftart"/>
    <w:uiPriority w:val="99"/>
    <w:unhideWhenUsed/>
    <w:rsid w:val="0001664E"/>
    <w:rPr>
      <w:color w:val="auto"/>
      <w:sz w:val="16"/>
      <w:u w:val="none"/>
    </w:rPr>
  </w:style>
  <w:style w:type="paragraph" w:styleId="Sprechblasentext">
    <w:name w:val="Balloon Text"/>
    <w:basedOn w:val="Standard"/>
    <w:link w:val="SprechblasentextZchn"/>
    <w:uiPriority w:val="99"/>
    <w:semiHidden/>
    <w:unhideWhenUsed/>
    <w:rsid w:val="007671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717A"/>
    <w:rPr>
      <w:rFonts w:ascii="Tahoma" w:hAnsi="Tahoma" w:cs="Tahoma"/>
      <w:sz w:val="16"/>
      <w:szCs w:val="16"/>
    </w:rPr>
  </w:style>
  <w:style w:type="paragraph" w:styleId="Kopfzeile">
    <w:name w:val="header"/>
    <w:basedOn w:val="Standard"/>
    <w:link w:val="KopfzeileZchn"/>
    <w:uiPriority w:val="99"/>
    <w:unhideWhenUsed/>
    <w:rsid w:val="0076717A"/>
    <w:pPr>
      <w:tabs>
        <w:tab w:val="center" w:pos="4536"/>
        <w:tab w:val="right" w:pos="9072"/>
      </w:tabs>
    </w:pPr>
  </w:style>
  <w:style w:type="character" w:customStyle="1" w:styleId="KopfzeileZchn">
    <w:name w:val="Kopfzeile Zchn"/>
    <w:basedOn w:val="Absatz-Standardschriftart"/>
    <w:link w:val="Kopfzeile"/>
    <w:uiPriority w:val="99"/>
    <w:rsid w:val="0076717A"/>
    <w:rPr>
      <w:rFonts w:ascii="Arial" w:hAnsi="Arial"/>
      <w:sz w:val="20"/>
    </w:rPr>
  </w:style>
  <w:style w:type="paragraph" w:styleId="Fuzeile">
    <w:name w:val="footer"/>
    <w:basedOn w:val="Standard"/>
    <w:link w:val="FuzeileZchn"/>
    <w:uiPriority w:val="99"/>
    <w:unhideWhenUsed/>
    <w:rsid w:val="0076717A"/>
    <w:pPr>
      <w:tabs>
        <w:tab w:val="center" w:pos="4536"/>
        <w:tab w:val="right" w:pos="9072"/>
      </w:tabs>
    </w:pPr>
  </w:style>
  <w:style w:type="character" w:customStyle="1" w:styleId="FuzeileZchn">
    <w:name w:val="Fußzeile Zchn"/>
    <w:basedOn w:val="Absatz-Standardschriftart"/>
    <w:link w:val="Fuzeile"/>
    <w:uiPriority w:val="99"/>
    <w:rsid w:val="0076717A"/>
    <w:rPr>
      <w:rFonts w:ascii="Arial" w:hAnsi="Arial"/>
      <w:sz w:val="20"/>
    </w:rPr>
  </w:style>
  <w:style w:type="paragraph" w:styleId="Verzeichnis2">
    <w:name w:val="toc 2"/>
    <w:basedOn w:val="Standard"/>
    <w:next w:val="Standard"/>
    <w:autoRedefine/>
    <w:uiPriority w:val="39"/>
    <w:unhideWhenUsed/>
    <w:rsid w:val="008C0A7C"/>
    <w:pPr>
      <w:spacing w:after="100"/>
      <w:ind w:left="200"/>
    </w:pPr>
  </w:style>
  <w:style w:type="table" w:styleId="Tabellenraster">
    <w:name w:val="Table Grid"/>
    <w:basedOn w:val="NormaleTabelle"/>
    <w:uiPriority w:val="59"/>
    <w:rsid w:val="0027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12B4E"/>
    <w:rPr>
      <w:b/>
      <w:bCs/>
      <w:sz w:val="18"/>
      <w:szCs w:val="18"/>
    </w:rPr>
  </w:style>
  <w:style w:type="character" w:styleId="BesuchterHyperlink">
    <w:name w:val="FollowedHyperlink"/>
    <w:basedOn w:val="Absatz-Standardschriftart"/>
    <w:uiPriority w:val="99"/>
    <w:semiHidden/>
    <w:unhideWhenUsed/>
    <w:rsid w:val="00CA54D0"/>
    <w:rPr>
      <w:color w:val="800080" w:themeColor="followedHyperlink"/>
      <w:u w:val="single"/>
    </w:rPr>
  </w:style>
  <w:style w:type="paragraph" w:styleId="HTMLVorformatiert">
    <w:name w:val="HTML Preformatted"/>
    <w:basedOn w:val="Standard"/>
    <w:link w:val="HTMLVorformatiertZchn"/>
    <w:uiPriority w:val="99"/>
    <w:semiHidden/>
    <w:unhideWhenUsed/>
    <w:rsid w:val="00463E27"/>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463E27"/>
    <w:rPr>
      <w:rFonts w:ascii="Consolas" w:hAnsi="Consolas" w:cs="Consolas"/>
      <w:sz w:val="20"/>
      <w:szCs w:val="20"/>
    </w:rPr>
  </w:style>
  <w:style w:type="paragraph" w:styleId="Verzeichnis3">
    <w:name w:val="toc 3"/>
    <w:basedOn w:val="Standard"/>
    <w:next w:val="Standard"/>
    <w:autoRedefine/>
    <w:uiPriority w:val="39"/>
    <w:unhideWhenUsed/>
    <w:rsid w:val="00C07260"/>
    <w:pPr>
      <w:spacing w:after="100"/>
      <w:ind w:left="400"/>
    </w:pPr>
  </w:style>
  <w:style w:type="paragraph" w:styleId="Funotentext">
    <w:name w:val="footnote text"/>
    <w:basedOn w:val="Standard"/>
    <w:link w:val="FunotentextZchn"/>
    <w:uiPriority w:val="99"/>
    <w:semiHidden/>
    <w:unhideWhenUsed/>
    <w:rsid w:val="00B32809"/>
    <w:rPr>
      <w:szCs w:val="20"/>
    </w:rPr>
  </w:style>
  <w:style w:type="character" w:customStyle="1" w:styleId="FunotentextZchn">
    <w:name w:val="Fußnotentext Zchn"/>
    <w:basedOn w:val="Absatz-Standardschriftart"/>
    <w:link w:val="Funotentext"/>
    <w:uiPriority w:val="99"/>
    <w:semiHidden/>
    <w:rsid w:val="00B32809"/>
    <w:rPr>
      <w:rFonts w:ascii="Arial" w:hAnsi="Arial"/>
      <w:sz w:val="20"/>
      <w:szCs w:val="20"/>
    </w:rPr>
  </w:style>
  <w:style w:type="character" w:styleId="Funotenzeichen">
    <w:name w:val="footnote reference"/>
    <w:basedOn w:val="Absatz-Standardschriftart"/>
    <w:uiPriority w:val="99"/>
    <w:semiHidden/>
    <w:unhideWhenUsed/>
    <w:rsid w:val="00B32809"/>
    <w:rPr>
      <w:vertAlign w:val="superscript"/>
    </w:rPr>
  </w:style>
  <w:style w:type="character" w:styleId="Kommentarzeichen">
    <w:name w:val="annotation reference"/>
    <w:basedOn w:val="Absatz-Standardschriftart"/>
    <w:uiPriority w:val="99"/>
    <w:semiHidden/>
    <w:unhideWhenUsed/>
    <w:rsid w:val="003D6673"/>
    <w:rPr>
      <w:sz w:val="16"/>
      <w:szCs w:val="16"/>
    </w:rPr>
  </w:style>
  <w:style w:type="paragraph" w:styleId="Kommentartext">
    <w:name w:val="annotation text"/>
    <w:basedOn w:val="Standard"/>
    <w:link w:val="KommentartextZchn"/>
    <w:uiPriority w:val="99"/>
    <w:semiHidden/>
    <w:unhideWhenUsed/>
    <w:rsid w:val="003D6673"/>
    <w:rPr>
      <w:szCs w:val="20"/>
    </w:rPr>
  </w:style>
  <w:style w:type="character" w:customStyle="1" w:styleId="KommentartextZchn">
    <w:name w:val="Kommentartext Zchn"/>
    <w:basedOn w:val="Absatz-Standardschriftart"/>
    <w:link w:val="Kommentartext"/>
    <w:uiPriority w:val="99"/>
    <w:semiHidden/>
    <w:rsid w:val="003D6673"/>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D6673"/>
    <w:rPr>
      <w:b/>
      <w:bCs/>
    </w:rPr>
  </w:style>
  <w:style w:type="character" w:customStyle="1" w:styleId="KommentarthemaZchn">
    <w:name w:val="Kommentarthema Zchn"/>
    <w:basedOn w:val="KommentartextZchn"/>
    <w:link w:val="Kommentarthema"/>
    <w:uiPriority w:val="99"/>
    <w:semiHidden/>
    <w:rsid w:val="003D6673"/>
    <w:rPr>
      <w:rFonts w:ascii="Arial" w:hAnsi="Arial"/>
      <w:b/>
      <w:bCs/>
      <w:sz w:val="20"/>
      <w:szCs w:val="20"/>
    </w:rPr>
  </w:style>
  <w:style w:type="character" w:styleId="SchwacherVerweis">
    <w:name w:val="Subtle Reference"/>
    <w:basedOn w:val="Absatz-Standardschriftart"/>
    <w:uiPriority w:val="31"/>
    <w:qFormat/>
    <w:rsid w:val="004923B1"/>
    <w:rPr>
      <w:rFonts w:ascii="Arial" w:hAnsi="Arial"/>
      <w:caps w:val="0"/>
      <w:smallCaps w:val="0"/>
      <w:color w:val="auto"/>
      <w:sz w:val="16"/>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60326"/>
    <w:rPr>
      <w:rFonts w:ascii="Arial" w:hAnsi="Arial"/>
      <w:sz w:val="20"/>
    </w:rPr>
  </w:style>
  <w:style w:type="paragraph" w:styleId="berschrift1">
    <w:name w:val="heading 1"/>
    <w:basedOn w:val="Standard"/>
    <w:next w:val="Standard"/>
    <w:link w:val="berschrift1Zchn"/>
    <w:autoRedefine/>
    <w:uiPriority w:val="9"/>
    <w:qFormat/>
    <w:rsid w:val="007824C1"/>
    <w:pPr>
      <w:keepNext/>
      <w:keepLines/>
      <w:numPr>
        <w:numId w:val="2"/>
      </w:numPr>
      <w:ind w:left="431" w:hanging="431"/>
      <w:outlineLvl w:val="0"/>
    </w:pPr>
    <w:rPr>
      <w:rFonts w:eastAsiaTheme="majorEastAsia" w:cstheme="majorBidi"/>
      <w:b/>
      <w:bCs/>
      <w:sz w:val="24"/>
      <w:szCs w:val="28"/>
    </w:rPr>
  </w:style>
  <w:style w:type="paragraph" w:styleId="berschrift2">
    <w:name w:val="heading 2"/>
    <w:basedOn w:val="Standard"/>
    <w:next w:val="Standard"/>
    <w:link w:val="berschrift2Zchn"/>
    <w:autoRedefine/>
    <w:uiPriority w:val="9"/>
    <w:unhideWhenUsed/>
    <w:qFormat/>
    <w:rsid w:val="007824C1"/>
    <w:pPr>
      <w:keepNext/>
      <w:keepLines/>
      <w:numPr>
        <w:ilvl w:val="1"/>
        <w:numId w:val="2"/>
      </w:numPr>
      <w:ind w:left="578" w:hanging="578"/>
      <w:jc w:val="both"/>
      <w:outlineLvl w:val="1"/>
    </w:pPr>
    <w:rPr>
      <w:rFonts w:eastAsiaTheme="majorEastAsia" w:cstheme="majorBidi"/>
      <w:b/>
      <w:bCs/>
      <w:szCs w:val="26"/>
    </w:rPr>
  </w:style>
  <w:style w:type="paragraph" w:styleId="berschrift3">
    <w:name w:val="heading 3"/>
    <w:basedOn w:val="Standard"/>
    <w:next w:val="Standard"/>
    <w:link w:val="berschrift3Zchn"/>
    <w:autoRedefine/>
    <w:uiPriority w:val="9"/>
    <w:unhideWhenUsed/>
    <w:qFormat/>
    <w:rsid w:val="00CA00FA"/>
    <w:pPr>
      <w:keepNext/>
      <w:keepLines/>
      <w:numPr>
        <w:ilvl w:val="2"/>
        <w:numId w:val="2"/>
      </w:numPr>
      <w:spacing w:before="200"/>
      <w:outlineLvl w:val="2"/>
    </w:pPr>
    <w:rPr>
      <w:rFonts w:eastAsiaTheme="majorEastAsia" w:cstheme="majorBidi"/>
      <w:b/>
      <w:bCs/>
    </w:rPr>
  </w:style>
  <w:style w:type="paragraph" w:styleId="berschrift4">
    <w:name w:val="heading 4"/>
    <w:basedOn w:val="Standard"/>
    <w:next w:val="Standard"/>
    <w:link w:val="berschrift4Zchn"/>
    <w:uiPriority w:val="9"/>
    <w:semiHidden/>
    <w:unhideWhenUsed/>
    <w:qFormat/>
    <w:rsid w:val="00FE2D26"/>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FE2D26"/>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FE2D26"/>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FE2D26"/>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FE2D26"/>
    <w:pPr>
      <w:keepNext/>
      <w:keepLines/>
      <w:numPr>
        <w:ilvl w:val="7"/>
        <w:numId w:val="2"/>
      </w:numPr>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FE2D26"/>
    <w:pPr>
      <w:keepNext/>
      <w:keepLines/>
      <w:numPr>
        <w:ilvl w:val="8"/>
        <w:numId w:val="2"/>
      </w:numPr>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7824C1"/>
    <w:rPr>
      <w:rFonts w:ascii="Arial" w:eastAsiaTheme="majorEastAsia" w:hAnsi="Arial" w:cstheme="majorBidi"/>
      <w:b/>
      <w:bCs/>
      <w:sz w:val="24"/>
      <w:szCs w:val="28"/>
    </w:rPr>
  </w:style>
  <w:style w:type="paragraph" w:styleId="Listenabsatz">
    <w:name w:val="List Paragraph"/>
    <w:basedOn w:val="Standard"/>
    <w:uiPriority w:val="34"/>
    <w:qFormat/>
    <w:rsid w:val="00FE2D26"/>
    <w:pPr>
      <w:ind w:left="720"/>
      <w:contextualSpacing/>
    </w:pPr>
  </w:style>
  <w:style w:type="character" w:customStyle="1" w:styleId="berschrift2Zchn">
    <w:name w:val="Überschrift 2 Zchn"/>
    <w:basedOn w:val="Absatz-Standardschriftart"/>
    <w:link w:val="berschrift2"/>
    <w:uiPriority w:val="9"/>
    <w:rsid w:val="007824C1"/>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CA00FA"/>
    <w:rPr>
      <w:rFonts w:ascii="Arial" w:eastAsiaTheme="majorEastAsia" w:hAnsi="Arial" w:cstheme="majorBidi"/>
      <w:b/>
      <w:bCs/>
      <w:sz w:val="20"/>
    </w:rPr>
  </w:style>
  <w:style w:type="character" w:customStyle="1" w:styleId="berschrift4Zchn">
    <w:name w:val="Überschrift 4 Zchn"/>
    <w:basedOn w:val="Absatz-Standardschriftart"/>
    <w:link w:val="berschrift4"/>
    <w:uiPriority w:val="9"/>
    <w:semiHidden/>
    <w:rsid w:val="00FE2D26"/>
    <w:rPr>
      <w:rFonts w:asciiTheme="majorHAnsi" w:eastAsiaTheme="majorEastAsia" w:hAnsiTheme="majorHAnsi" w:cstheme="majorBidi"/>
      <w:b/>
      <w:bCs/>
      <w:i/>
      <w:iCs/>
      <w:color w:val="4F81BD" w:themeColor="accent1"/>
      <w:sz w:val="20"/>
    </w:rPr>
  </w:style>
  <w:style w:type="character" w:customStyle="1" w:styleId="berschrift5Zchn">
    <w:name w:val="Überschrift 5 Zchn"/>
    <w:basedOn w:val="Absatz-Standardschriftart"/>
    <w:link w:val="berschrift5"/>
    <w:uiPriority w:val="9"/>
    <w:semiHidden/>
    <w:rsid w:val="00FE2D26"/>
    <w:rPr>
      <w:rFonts w:asciiTheme="majorHAnsi" w:eastAsiaTheme="majorEastAsia" w:hAnsiTheme="majorHAnsi" w:cstheme="majorBidi"/>
      <w:color w:val="243F60" w:themeColor="accent1" w:themeShade="7F"/>
      <w:sz w:val="20"/>
    </w:rPr>
  </w:style>
  <w:style w:type="character" w:customStyle="1" w:styleId="berschrift6Zchn">
    <w:name w:val="Überschrift 6 Zchn"/>
    <w:basedOn w:val="Absatz-Standardschriftart"/>
    <w:link w:val="berschrift6"/>
    <w:uiPriority w:val="9"/>
    <w:semiHidden/>
    <w:rsid w:val="00FE2D26"/>
    <w:rPr>
      <w:rFonts w:asciiTheme="majorHAnsi" w:eastAsiaTheme="majorEastAsia" w:hAnsiTheme="majorHAnsi" w:cstheme="majorBidi"/>
      <w:i/>
      <w:iCs/>
      <w:color w:val="243F60" w:themeColor="accent1" w:themeShade="7F"/>
      <w:sz w:val="20"/>
    </w:rPr>
  </w:style>
  <w:style w:type="character" w:customStyle="1" w:styleId="berschrift7Zchn">
    <w:name w:val="Überschrift 7 Zchn"/>
    <w:basedOn w:val="Absatz-Standardschriftart"/>
    <w:link w:val="berschrift7"/>
    <w:uiPriority w:val="9"/>
    <w:semiHidden/>
    <w:rsid w:val="00FE2D26"/>
    <w:rPr>
      <w:rFonts w:asciiTheme="majorHAnsi" w:eastAsiaTheme="majorEastAsia" w:hAnsiTheme="majorHAnsi" w:cstheme="majorBidi"/>
      <w:i/>
      <w:iCs/>
      <w:color w:val="404040" w:themeColor="text1" w:themeTint="BF"/>
      <w:sz w:val="20"/>
    </w:rPr>
  </w:style>
  <w:style w:type="character" w:customStyle="1" w:styleId="berschrift8Zchn">
    <w:name w:val="Überschrift 8 Zchn"/>
    <w:basedOn w:val="Absatz-Standardschriftart"/>
    <w:link w:val="berschrift8"/>
    <w:uiPriority w:val="9"/>
    <w:semiHidden/>
    <w:rsid w:val="00FE2D26"/>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FE2D26"/>
    <w:rPr>
      <w:rFonts w:asciiTheme="majorHAnsi" w:eastAsiaTheme="majorEastAsia" w:hAnsiTheme="majorHAnsi" w:cstheme="majorBidi"/>
      <w:i/>
      <w:iCs/>
      <w:color w:val="404040" w:themeColor="text1" w:themeTint="BF"/>
      <w:sz w:val="20"/>
      <w:szCs w:val="20"/>
    </w:rPr>
  </w:style>
  <w:style w:type="paragraph" w:styleId="Inhaltsverzeichnisberschrift">
    <w:name w:val="TOC Heading"/>
    <w:basedOn w:val="berschrift1"/>
    <w:next w:val="Standard"/>
    <w:uiPriority w:val="39"/>
    <w:semiHidden/>
    <w:unhideWhenUsed/>
    <w:qFormat/>
    <w:rsid w:val="0076717A"/>
    <w:pPr>
      <w:numPr>
        <w:numId w:val="0"/>
      </w:numPr>
      <w:spacing w:line="276" w:lineRule="auto"/>
      <w:outlineLvl w:val="9"/>
    </w:pPr>
    <w:rPr>
      <w:rFonts w:asciiTheme="majorHAnsi" w:hAnsiTheme="majorHAnsi"/>
      <w:color w:val="365F91" w:themeColor="accent1" w:themeShade="BF"/>
      <w:sz w:val="28"/>
      <w:lang w:eastAsia="de-CH"/>
    </w:rPr>
  </w:style>
  <w:style w:type="paragraph" w:styleId="Verzeichnis1">
    <w:name w:val="toc 1"/>
    <w:basedOn w:val="Standard"/>
    <w:next w:val="Standard"/>
    <w:autoRedefine/>
    <w:uiPriority w:val="39"/>
    <w:unhideWhenUsed/>
    <w:rsid w:val="00480BB3"/>
    <w:pPr>
      <w:spacing w:after="100"/>
    </w:pPr>
    <w:rPr>
      <w:b/>
    </w:rPr>
  </w:style>
  <w:style w:type="character" w:styleId="Hyperlink">
    <w:name w:val="Hyperlink"/>
    <w:basedOn w:val="Absatz-Standardschriftart"/>
    <w:uiPriority w:val="99"/>
    <w:unhideWhenUsed/>
    <w:rsid w:val="0001664E"/>
    <w:rPr>
      <w:color w:val="auto"/>
      <w:sz w:val="16"/>
      <w:u w:val="none"/>
    </w:rPr>
  </w:style>
  <w:style w:type="paragraph" w:styleId="Sprechblasentext">
    <w:name w:val="Balloon Text"/>
    <w:basedOn w:val="Standard"/>
    <w:link w:val="SprechblasentextZchn"/>
    <w:uiPriority w:val="99"/>
    <w:semiHidden/>
    <w:unhideWhenUsed/>
    <w:rsid w:val="0076717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717A"/>
    <w:rPr>
      <w:rFonts w:ascii="Tahoma" w:hAnsi="Tahoma" w:cs="Tahoma"/>
      <w:sz w:val="16"/>
      <w:szCs w:val="16"/>
    </w:rPr>
  </w:style>
  <w:style w:type="paragraph" w:styleId="Kopfzeile">
    <w:name w:val="header"/>
    <w:basedOn w:val="Standard"/>
    <w:link w:val="KopfzeileZchn"/>
    <w:uiPriority w:val="99"/>
    <w:unhideWhenUsed/>
    <w:rsid w:val="0076717A"/>
    <w:pPr>
      <w:tabs>
        <w:tab w:val="center" w:pos="4536"/>
        <w:tab w:val="right" w:pos="9072"/>
      </w:tabs>
    </w:pPr>
  </w:style>
  <w:style w:type="character" w:customStyle="1" w:styleId="KopfzeileZchn">
    <w:name w:val="Kopfzeile Zchn"/>
    <w:basedOn w:val="Absatz-Standardschriftart"/>
    <w:link w:val="Kopfzeile"/>
    <w:uiPriority w:val="99"/>
    <w:rsid w:val="0076717A"/>
    <w:rPr>
      <w:rFonts w:ascii="Arial" w:hAnsi="Arial"/>
      <w:sz w:val="20"/>
    </w:rPr>
  </w:style>
  <w:style w:type="paragraph" w:styleId="Fuzeile">
    <w:name w:val="footer"/>
    <w:basedOn w:val="Standard"/>
    <w:link w:val="FuzeileZchn"/>
    <w:uiPriority w:val="99"/>
    <w:unhideWhenUsed/>
    <w:rsid w:val="0076717A"/>
    <w:pPr>
      <w:tabs>
        <w:tab w:val="center" w:pos="4536"/>
        <w:tab w:val="right" w:pos="9072"/>
      </w:tabs>
    </w:pPr>
  </w:style>
  <w:style w:type="character" w:customStyle="1" w:styleId="FuzeileZchn">
    <w:name w:val="Fußzeile Zchn"/>
    <w:basedOn w:val="Absatz-Standardschriftart"/>
    <w:link w:val="Fuzeile"/>
    <w:uiPriority w:val="99"/>
    <w:rsid w:val="0076717A"/>
    <w:rPr>
      <w:rFonts w:ascii="Arial" w:hAnsi="Arial"/>
      <w:sz w:val="20"/>
    </w:rPr>
  </w:style>
  <w:style w:type="paragraph" w:styleId="Verzeichnis2">
    <w:name w:val="toc 2"/>
    <w:basedOn w:val="Standard"/>
    <w:next w:val="Standard"/>
    <w:autoRedefine/>
    <w:uiPriority w:val="39"/>
    <w:unhideWhenUsed/>
    <w:rsid w:val="008C0A7C"/>
    <w:pPr>
      <w:spacing w:after="100"/>
      <w:ind w:left="200"/>
    </w:pPr>
  </w:style>
  <w:style w:type="table" w:styleId="Tabellenraster">
    <w:name w:val="Table Grid"/>
    <w:basedOn w:val="NormaleTabelle"/>
    <w:uiPriority w:val="59"/>
    <w:rsid w:val="00276A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chriftung">
    <w:name w:val="caption"/>
    <w:basedOn w:val="Standard"/>
    <w:next w:val="Standard"/>
    <w:uiPriority w:val="35"/>
    <w:unhideWhenUsed/>
    <w:qFormat/>
    <w:rsid w:val="00A12B4E"/>
    <w:rPr>
      <w:b/>
      <w:bCs/>
      <w:sz w:val="18"/>
      <w:szCs w:val="18"/>
    </w:rPr>
  </w:style>
  <w:style w:type="character" w:styleId="BesuchterHyperlink">
    <w:name w:val="FollowedHyperlink"/>
    <w:basedOn w:val="Absatz-Standardschriftart"/>
    <w:uiPriority w:val="99"/>
    <w:semiHidden/>
    <w:unhideWhenUsed/>
    <w:rsid w:val="00CA54D0"/>
    <w:rPr>
      <w:color w:val="800080" w:themeColor="followedHyperlink"/>
      <w:u w:val="single"/>
    </w:rPr>
  </w:style>
  <w:style w:type="paragraph" w:styleId="HTMLVorformatiert">
    <w:name w:val="HTML Preformatted"/>
    <w:basedOn w:val="Standard"/>
    <w:link w:val="HTMLVorformatiertZchn"/>
    <w:uiPriority w:val="99"/>
    <w:semiHidden/>
    <w:unhideWhenUsed/>
    <w:rsid w:val="00463E27"/>
    <w:rPr>
      <w:rFonts w:ascii="Consolas" w:hAnsi="Consolas" w:cs="Consolas"/>
      <w:szCs w:val="20"/>
    </w:rPr>
  </w:style>
  <w:style w:type="character" w:customStyle="1" w:styleId="HTMLVorformatiertZchn">
    <w:name w:val="HTML Vorformatiert Zchn"/>
    <w:basedOn w:val="Absatz-Standardschriftart"/>
    <w:link w:val="HTMLVorformatiert"/>
    <w:uiPriority w:val="99"/>
    <w:semiHidden/>
    <w:rsid w:val="00463E27"/>
    <w:rPr>
      <w:rFonts w:ascii="Consolas" w:hAnsi="Consolas" w:cs="Consolas"/>
      <w:sz w:val="20"/>
      <w:szCs w:val="20"/>
    </w:rPr>
  </w:style>
  <w:style w:type="paragraph" w:styleId="Verzeichnis3">
    <w:name w:val="toc 3"/>
    <w:basedOn w:val="Standard"/>
    <w:next w:val="Standard"/>
    <w:autoRedefine/>
    <w:uiPriority w:val="39"/>
    <w:unhideWhenUsed/>
    <w:rsid w:val="00C07260"/>
    <w:pPr>
      <w:spacing w:after="100"/>
      <w:ind w:left="400"/>
    </w:pPr>
  </w:style>
  <w:style w:type="paragraph" w:styleId="Funotentext">
    <w:name w:val="footnote text"/>
    <w:basedOn w:val="Standard"/>
    <w:link w:val="FunotentextZchn"/>
    <w:uiPriority w:val="99"/>
    <w:semiHidden/>
    <w:unhideWhenUsed/>
    <w:rsid w:val="00B32809"/>
    <w:rPr>
      <w:szCs w:val="20"/>
    </w:rPr>
  </w:style>
  <w:style w:type="character" w:customStyle="1" w:styleId="FunotentextZchn">
    <w:name w:val="Fußnotentext Zchn"/>
    <w:basedOn w:val="Absatz-Standardschriftart"/>
    <w:link w:val="Funotentext"/>
    <w:uiPriority w:val="99"/>
    <w:semiHidden/>
    <w:rsid w:val="00B32809"/>
    <w:rPr>
      <w:rFonts w:ascii="Arial" w:hAnsi="Arial"/>
      <w:sz w:val="20"/>
      <w:szCs w:val="20"/>
    </w:rPr>
  </w:style>
  <w:style w:type="character" w:styleId="Funotenzeichen">
    <w:name w:val="footnote reference"/>
    <w:basedOn w:val="Absatz-Standardschriftart"/>
    <w:uiPriority w:val="99"/>
    <w:semiHidden/>
    <w:unhideWhenUsed/>
    <w:rsid w:val="00B32809"/>
    <w:rPr>
      <w:vertAlign w:val="superscript"/>
    </w:rPr>
  </w:style>
  <w:style w:type="character" w:styleId="Kommentarzeichen">
    <w:name w:val="annotation reference"/>
    <w:basedOn w:val="Absatz-Standardschriftart"/>
    <w:uiPriority w:val="99"/>
    <w:semiHidden/>
    <w:unhideWhenUsed/>
    <w:rsid w:val="003D6673"/>
    <w:rPr>
      <w:sz w:val="16"/>
      <w:szCs w:val="16"/>
    </w:rPr>
  </w:style>
  <w:style w:type="paragraph" w:styleId="Kommentartext">
    <w:name w:val="annotation text"/>
    <w:basedOn w:val="Standard"/>
    <w:link w:val="KommentartextZchn"/>
    <w:uiPriority w:val="99"/>
    <w:semiHidden/>
    <w:unhideWhenUsed/>
    <w:rsid w:val="003D6673"/>
    <w:rPr>
      <w:szCs w:val="20"/>
    </w:rPr>
  </w:style>
  <w:style w:type="character" w:customStyle="1" w:styleId="KommentartextZchn">
    <w:name w:val="Kommentartext Zchn"/>
    <w:basedOn w:val="Absatz-Standardschriftart"/>
    <w:link w:val="Kommentartext"/>
    <w:uiPriority w:val="99"/>
    <w:semiHidden/>
    <w:rsid w:val="003D6673"/>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3D6673"/>
    <w:rPr>
      <w:b/>
      <w:bCs/>
    </w:rPr>
  </w:style>
  <w:style w:type="character" w:customStyle="1" w:styleId="KommentarthemaZchn">
    <w:name w:val="Kommentarthema Zchn"/>
    <w:basedOn w:val="KommentartextZchn"/>
    <w:link w:val="Kommentarthema"/>
    <w:uiPriority w:val="99"/>
    <w:semiHidden/>
    <w:rsid w:val="003D6673"/>
    <w:rPr>
      <w:rFonts w:ascii="Arial" w:hAnsi="Arial"/>
      <w:b/>
      <w:bCs/>
      <w:sz w:val="20"/>
      <w:szCs w:val="20"/>
    </w:rPr>
  </w:style>
  <w:style w:type="character" w:styleId="SchwacherVerweis">
    <w:name w:val="Subtle Reference"/>
    <w:basedOn w:val="Absatz-Standardschriftart"/>
    <w:uiPriority w:val="31"/>
    <w:qFormat/>
    <w:rsid w:val="004923B1"/>
    <w:rPr>
      <w:rFonts w:ascii="Arial" w:hAnsi="Arial"/>
      <w:caps w:val="0"/>
      <w:smallCaps w:val="0"/>
      <w:color w:val="auto"/>
      <w:sz w:val="16"/>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193396">
      <w:bodyDiv w:val="1"/>
      <w:marLeft w:val="0"/>
      <w:marRight w:val="0"/>
      <w:marTop w:val="0"/>
      <w:marBottom w:val="0"/>
      <w:divBdr>
        <w:top w:val="none" w:sz="0" w:space="0" w:color="auto"/>
        <w:left w:val="none" w:sz="0" w:space="0" w:color="auto"/>
        <w:bottom w:val="none" w:sz="0" w:space="0" w:color="auto"/>
        <w:right w:val="none" w:sz="0" w:space="0" w:color="auto"/>
      </w:divBdr>
      <w:divsChild>
        <w:div w:id="1716388005">
          <w:marLeft w:val="360"/>
          <w:marRight w:val="0"/>
          <w:marTop w:val="360"/>
          <w:marBottom w:val="0"/>
          <w:divBdr>
            <w:top w:val="none" w:sz="0" w:space="0" w:color="auto"/>
            <w:left w:val="none" w:sz="0" w:space="0" w:color="auto"/>
            <w:bottom w:val="none" w:sz="0" w:space="0" w:color="auto"/>
            <w:right w:val="none" w:sz="0" w:space="0" w:color="auto"/>
          </w:divBdr>
        </w:div>
        <w:div w:id="450780740">
          <w:marLeft w:val="360"/>
          <w:marRight w:val="0"/>
          <w:marTop w:val="360"/>
          <w:marBottom w:val="0"/>
          <w:divBdr>
            <w:top w:val="none" w:sz="0" w:space="0" w:color="auto"/>
            <w:left w:val="none" w:sz="0" w:space="0" w:color="auto"/>
            <w:bottom w:val="none" w:sz="0" w:space="0" w:color="auto"/>
            <w:right w:val="none" w:sz="0" w:space="0" w:color="auto"/>
          </w:divBdr>
        </w:div>
        <w:div w:id="116458268">
          <w:marLeft w:val="360"/>
          <w:marRight w:val="0"/>
          <w:marTop w:val="360"/>
          <w:marBottom w:val="0"/>
          <w:divBdr>
            <w:top w:val="none" w:sz="0" w:space="0" w:color="auto"/>
            <w:left w:val="none" w:sz="0" w:space="0" w:color="auto"/>
            <w:bottom w:val="none" w:sz="0" w:space="0" w:color="auto"/>
            <w:right w:val="none" w:sz="0" w:space="0" w:color="auto"/>
          </w:divBdr>
        </w:div>
        <w:div w:id="1215315159">
          <w:marLeft w:val="360"/>
          <w:marRight w:val="0"/>
          <w:marTop w:val="360"/>
          <w:marBottom w:val="0"/>
          <w:divBdr>
            <w:top w:val="none" w:sz="0" w:space="0" w:color="auto"/>
            <w:left w:val="none" w:sz="0" w:space="0" w:color="auto"/>
            <w:bottom w:val="none" w:sz="0" w:space="0" w:color="auto"/>
            <w:right w:val="none" w:sz="0" w:space="0" w:color="auto"/>
          </w:divBdr>
        </w:div>
      </w:divsChild>
    </w:div>
    <w:div w:id="541944020">
      <w:bodyDiv w:val="1"/>
      <w:marLeft w:val="0"/>
      <w:marRight w:val="0"/>
      <w:marTop w:val="0"/>
      <w:marBottom w:val="0"/>
      <w:divBdr>
        <w:top w:val="none" w:sz="0" w:space="0" w:color="auto"/>
        <w:left w:val="none" w:sz="0" w:space="0" w:color="auto"/>
        <w:bottom w:val="none" w:sz="0" w:space="0" w:color="auto"/>
        <w:right w:val="none" w:sz="0" w:space="0" w:color="auto"/>
      </w:divBdr>
    </w:div>
    <w:div w:id="854417481">
      <w:bodyDiv w:val="1"/>
      <w:marLeft w:val="0"/>
      <w:marRight w:val="0"/>
      <w:marTop w:val="0"/>
      <w:marBottom w:val="0"/>
      <w:divBdr>
        <w:top w:val="none" w:sz="0" w:space="0" w:color="auto"/>
        <w:left w:val="none" w:sz="0" w:space="0" w:color="auto"/>
        <w:bottom w:val="none" w:sz="0" w:space="0" w:color="auto"/>
        <w:right w:val="none" w:sz="0" w:space="0" w:color="auto"/>
      </w:divBdr>
    </w:div>
    <w:div w:id="910578672">
      <w:bodyDiv w:val="1"/>
      <w:marLeft w:val="0"/>
      <w:marRight w:val="0"/>
      <w:marTop w:val="0"/>
      <w:marBottom w:val="0"/>
      <w:divBdr>
        <w:top w:val="none" w:sz="0" w:space="0" w:color="auto"/>
        <w:left w:val="none" w:sz="0" w:space="0" w:color="auto"/>
        <w:bottom w:val="none" w:sz="0" w:space="0" w:color="auto"/>
        <w:right w:val="none" w:sz="0" w:space="0" w:color="auto"/>
      </w:divBdr>
    </w:div>
    <w:div w:id="1102184610">
      <w:bodyDiv w:val="1"/>
      <w:marLeft w:val="0"/>
      <w:marRight w:val="0"/>
      <w:marTop w:val="0"/>
      <w:marBottom w:val="0"/>
      <w:divBdr>
        <w:top w:val="none" w:sz="0" w:space="0" w:color="auto"/>
        <w:left w:val="none" w:sz="0" w:space="0" w:color="auto"/>
        <w:bottom w:val="none" w:sz="0" w:space="0" w:color="auto"/>
        <w:right w:val="none" w:sz="0" w:space="0" w:color="auto"/>
      </w:divBdr>
    </w:div>
    <w:div w:id="1558667097">
      <w:bodyDiv w:val="1"/>
      <w:marLeft w:val="0"/>
      <w:marRight w:val="0"/>
      <w:marTop w:val="0"/>
      <w:marBottom w:val="0"/>
      <w:divBdr>
        <w:top w:val="none" w:sz="0" w:space="0" w:color="auto"/>
        <w:left w:val="none" w:sz="0" w:space="0" w:color="auto"/>
        <w:bottom w:val="none" w:sz="0" w:space="0" w:color="auto"/>
        <w:right w:val="none" w:sz="0" w:space="0" w:color="auto"/>
      </w:divBdr>
    </w:div>
    <w:div w:id="1774596513">
      <w:bodyDiv w:val="1"/>
      <w:marLeft w:val="0"/>
      <w:marRight w:val="0"/>
      <w:marTop w:val="0"/>
      <w:marBottom w:val="0"/>
      <w:divBdr>
        <w:top w:val="none" w:sz="0" w:space="0" w:color="auto"/>
        <w:left w:val="none" w:sz="0" w:space="0" w:color="auto"/>
        <w:bottom w:val="none" w:sz="0" w:space="0" w:color="auto"/>
        <w:right w:val="none" w:sz="0" w:space="0" w:color="auto"/>
      </w:divBdr>
    </w:div>
    <w:div w:id="1800225794">
      <w:bodyDiv w:val="1"/>
      <w:marLeft w:val="0"/>
      <w:marRight w:val="0"/>
      <w:marTop w:val="0"/>
      <w:marBottom w:val="0"/>
      <w:divBdr>
        <w:top w:val="none" w:sz="0" w:space="0" w:color="auto"/>
        <w:left w:val="none" w:sz="0" w:space="0" w:color="auto"/>
        <w:bottom w:val="none" w:sz="0" w:space="0" w:color="auto"/>
        <w:right w:val="none" w:sz="0" w:space="0" w:color="auto"/>
      </w:divBdr>
    </w:div>
    <w:div w:id="1842234489">
      <w:bodyDiv w:val="1"/>
      <w:marLeft w:val="0"/>
      <w:marRight w:val="0"/>
      <w:marTop w:val="0"/>
      <w:marBottom w:val="0"/>
      <w:divBdr>
        <w:top w:val="none" w:sz="0" w:space="0" w:color="auto"/>
        <w:left w:val="none" w:sz="0" w:space="0" w:color="auto"/>
        <w:bottom w:val="none" w:sz="0" w:space="0" w:color="auto"/>
        <w:right w:val="none" w:sz="0" w:space="0" w:color="auto"/>
      </w:divBdr>
    </w:div>
    <w:div w:id="1931043779">
      <w:bodyDiv w:val="1"/>
      <w:marLeft w:val="0"/>
      <w:marRight w:val="0"/>
      <w:marTop w:val="0"/>
      <w:marBottom w:val="0"/>
      <w:divBdr>
        <w:top w:val="none" w:sz="0" w:space="0" w:color="auto"/>
        <w:left w:val="none" w:sz="0" w:space="0" w:color="auto"/>
        <w:bottom w:val="none" w:sz="0" w:space="0" w:color="auto"/>
        <w:right w:val="none" w:sz="0" w:space="0" w:color="auto"/>
      </w:divBdr>
    </w:div>
    <w:div w:id="2060322896">
      <w:bodyDiv w:val="1"/>
      <w:marLeft w:val="0"/>
      <w:marRight w:val="0"/>
      <w:marTop w:val="0"/>
      <w:marBottom w:val="0"/>
      <w:divBdr>
        <w:top w:val="none" w:sz="0" w:space="0" w:color="auto"/>
        <w:left w:val="none" w:sz="0" w:space="0" w:color="auto"/>
        <w:bottom w:val="none" w:sz="0" w:space="0" w:color="auto"/>
        <w:right w:val="none" w:sz="0" w:space="0" w:color="auto"/>
      </w:divBdr>
    </w:div>
    <w:div w:id="2114283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e.wikipedia.org/wiki/Ultra-Bewegung" TargetMode="Externa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gi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de.wikipedia.org/wiki/Katastrophe_von_Heys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spiegel.de/panorama/justiz/em-2012-polnische-hooligans-randalieren-in-warschau-gegen-russen-a-838504.html" TargetMode="Externa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fanarbeit-bern.ch/dok/jahresbericht_fanarbeit_2011.pdf" TargetMode="External"/><Relationship Id="rId10" Type="http://schemas.openxmlformats.org/officeDocument/2006/relationships/image" Target="media/image2.png"/><Relationship Id="rId19" Type="http://schemas.openxmlformats.org/officeDocument/2006/relationships/hyperlink" Target="http://www.spiegel.de/panorama/justiz/em-2012-polnische-hooligans-randalieren-in-warschau-gegen-russen-a-838504.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hyperlink" Target="http://www.wz-newsline.de/home/sport/fussball/bundesliga/schwere-zeiten-in-der-pfalz-fck-profis-am-pranger-1.960320"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zz.ch/nachrichten/sport/aktuell/schande_von_zuerich-1.12781987" TargetMode="External"/><Relationship Id="rId3" Type="http://schemas.openxmlformats.org/officeDocument/2006/relationships/hyperlink" Target="http://www.fanarbeit-bern.ch/dok/jahresbericht_fanarbeit_2011.pdf" TargetMode="External"/><Relationship Id="rId7" Type="http://schemas.openxmlformats.org/officeDocument/2006/relationships/hyperlink" Target="http://www.faz.net/aktuell/sport/fussball/italien-der-glaeserne-fan-11527260.html" TargetMode="External"/><Relationship Id="rId12" Type="http://schemas.openxmlformats.org/officeDocument/2006/relationships/hyperlink" Target="http://www.focus.de/sport/fussball/em-2012/tid-26135/gewalt-bei-fussball-em-in-warschau-polnische-hooligans-attackieren-russische-fans_aid_766283.html" TargetMode="External"/><Relationship Id="rId2" Type="http://schemas.openxmlformats.org/officeDocument/2006/relationships/hyperlink" Target="http://www.securiton.com/de/ch/anwendungen/oeffentlicher-sektor/stadion.html" TargetMode="External"/><Relationship Id="rId1" Type="http://schemas.openxmlformats.org/officeDocument/2006/relationships/hyperlink" Target="http://de.wikipedia.org/wiki/Stade_de_Suisse" TargetMode="External"/><Relationship Id="rId6" Type="http://schemas.openxmlformats.org/officeDocument/2006/relationships/hyperlink" Target="http://www.cafebabel.de/article/17291/englische-hooligans-eine-aussterbende-art.html" TargetMode="External"/><Relationship Id="rId11" Type="http://schemas.openxmlformats.org/officeDocument/2006/relationships/hyperlink" Target="http://www.rp-online.de/panorama/ausland/wir-jagen-die-deutschen-aus-unserem-land-1.2844629" TargetMode="External"/><Relationship Id="rId5" Type="http://schemas.openxmlformats.org/officeDocument/2006/relationships/hyperlink" Target="http://www.faz.net/aktuell/sport/fussball/england-befreit-vom-hooligan-terror-11527256.html" TargetMode="External"/><Relationship Id="rId10" Type="http://schemas.openxmlformats.org/officeDocument/2006/relationships/hyperlink" Target="https://www.kkjpd.ch/de/themen/hooliganismus" TargetMode="External"/><Relationship Id="rId4" Type="http://schemas.openxmlformats.org/officeDocument/2006/relationships/hyperlink" Target="http://www.sgbviii.de/S24.html" TargetMode="External"/><Relationship Id="rId9" Type="http://schemas.openxmlformats.org/officeDocument/2006/relationships/hyperlink" Target="http://de.wikipedia.org/wiki/Stadionverb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55A70-9662-4E6D-AA96-FAAE47F4E5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8676</Words>
  <Characters>54662</Characters>
  <Application>Microsoft Office Word</Application>
  <DocSecurity>0</DocSecurity>
  <Lines>455</Lines>
  <Paragraphs>126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369</cp:revision>
  <cp:lastPrinted>2012-12-07T14:11:00Z</cp:lastPrinted>
  <dcterms:created xsi:type="dcterms:W3CDTF">2012-06-24T19:28:00Z</dcterms:created>
  <dcterms:modified xsi:type="dcterms:W3CDTF">2017-01-06T15:06:00Z</dcterms:modified>
</cp:coreProperties>
</file>